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DCFB" w14:textId="77777777" w:rsidR="00396A17" w:rsidRDefault="00396A17" w:rsidP="00396A17">
      <w:pPr>
        <w:autoSpaceDE w:val="0"/>
        <w:autoSpaceDN w:val="0"/>
        <w:adjustRightInd w:val="0"/>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GENEL GEREKÇE</w:t>
      </w:r>
    </w:p>
    <w:p w14:paraId="77978EB4" w14:textId="77777777" w:rsidR="00396A17" w:rsidRDefault="00396A17" w:rsidP="00396A17">
      <w:pPr>
        <w:autoSpaceDE w:val="0"/>
        <w:autoSpaceDN w:val="0"/>
        <w:adjustRightInd w:val="0"/>
        <w:spacing w:after="240" w:line="240" w:lineRule="auto"/>
        <w:jc w:val="both"/>
        <w:rPr>
          <w:rFonts w:ascii="Times New Roman" w:hAnsi="Times New Roman"/>
          <w:sz w:val="24"/>
          <w:szCs w:val="24"/>
        </w:rPr>
      </w:pPr>
    </w:p>
    <w:p w14:paraId="0C4A839C"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 xml:space="preserve">Türk deniz yetki alanlarında veya iç sularında bulunan gemi ve su araçlarının inşa, tadilat, bakım, onarım işlemlerinin nasıl yapılacağına dair usul ve esaslar Gemi ve Su Araçlarının İnşa, Tadilat ve Bakım-Onarım Yönetmeliği 07.11.2015 tarihli ve 29525 sayılı Resmi </w:t>
      </w:r>
      <w:proofErr w:type="spellStart"/>
      <w:r>
        <w:rPr>
          <w:rFonts w:ascii="Times New Roman" w:hAnsi="Times New Roman"/>
          <w:sz w:val="24"/>
          <w:szCs w:val="24"/>
        </w:rPr>
        <w:t>Gazete'de</w:t>
      </w:r>
      <w:proofErr w:type="spellEnd"/>
      <w:r>
        <w:rPr>
          <w:rFonts w:ascii="Times New Roman" w:hAnsi="Times New Roman"/>
          <w:sz w:val="24"/>
          <w:szCs w:val="24"/>
        </w:rPr>
        <w:t xml:space="preserve"> yayımlanarak belirlenmiştir.</w:t>
      </w:r>
    </w:p>
    <w:p w14:paraId="21A7A0A9"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Bu kapsamda; yukarıda belirtilen amaçlara ulaşmada daha fazla fayda sağlanması, uygulamada yaşanan sorunların giderilmesi, günün değişen ihtiyaçlarına cevap verilmesi ve mevzuatın geliştirilmesi amacıyla “Gemi ve Su Araçlarının İnşa, Tadilat ve Bakım-Onarım Yönetmeliği Taslağı” hazırlanmıştır.</w:t>
      </w:r>
    </w:p>
    <w:p w14:paraId="2CAD1305" w14:textId="7EBC57BD"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 xml:space="preserve">Mevcut Yönetmelikte yaşanan aksaklıklar dikkate alınarak; </w:t>
      </w:r>
    </w:p>
    <w:p w14:paraId="06BF66F5"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 xml:space="preserve">1- Denetim görevlisi tanımı değiştirilerek üniversitelerin mühendislik fakültesinden mezun personelimizin de gemi inşa/tadilat kontrolü yapabilmesinin önü açılmış, </w:t>
      </w:r>
    </w:p>
    <w:p w14:paraId="77DD8B0F"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2- ‘Gemi’ tanımı Türk Ticaret Kanunu’ndaki şekliyle tanımlanmış, ‘Tehlikeli Madde Taşımacılığı’ tanımına yer verilmiş, ‘Tesis’ tanımı güncellenmiş,</w:t>
      </w:r>
    </w:p>
    <w:p w14:paraId="092CB849"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 xml:space="preserve">3- Tadilat tanımında değişikliğe gidilerek %5 </w:t>
      </w:r>
      <w:proofErr w:type="spellStart"/>
      <w:r>
        <w:rPr>
          <w:rFonts w:ascii="Times New Roman" w:hAnsi="Times New Roman"/>
          <w:sz w:val="24"/>
          <w:szCs w:val="24"/>
        </w:rPr>
        <w:t>gros</w:t>
      </w:r>
      <w:proofErr w:type="spellEnd"/>
      <w:r>
        <w:rPr>
          <w:rFonts w:ascii="Times New Roman" w:hAnsi="Times New Roman"/>
          <w:sz w:val="24"/>
          <w:szCs w:val="24"/>
        </w:rPr>
        <w:t xml:space="preserve"> artırım hakkı kapsamdaki tereddütler giderilmiş,</w:t>
      </w:r>
    </w:p>
    <w:p w14:paraId="13A6897C"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lang w:eastAsia="tr-TR"/>
        </w:rPr>
        <w:t>Gezi Tekneleri ve Kişisel Deniz Taşıtları Yönetmeliği kapsamı haricindeki tam boyu</w:t>
      </w:r>
      <w:r>
        <w:rPr>
          <w:rFonts w:ascii="Times New Roman" w:hAnsi="Times New Roman"/>
          <w:sz w:val="24"/>
          <w:szCs w:val="24"/>
        </w:rPr>
        <w:t xml:space="preserve"> 8 metre </w:t>
      </w:r>
      <w:proofErr w:type="gramStart"/>
      <w:r>
        <w:rPr>
          <w:rFonts w:ascii="Times New Roman" w:hAnsi="Times New Roman"/>
          <w:sz w:val="24"/>
          <w:szCs w:val="24"/>
        </w:rPr>
        <w:t>dahil</w:t>
      </w:r>
      <w:proofErr w:type="gramEnd"/>
      <w:r>
        <w:rPr>
          <w:rFonts w:ascii="Times New Roman" w:hAnsi="Times New Roman"/>
          <w:sz w:val="24"/>
          <w:szCs w:val="24"/>
        </w:rPr>
        <w:t xml:space="preserve"> 15 metreye kadar olan gemiler yönetmelik kapsamına alınarak bu gemilere ait proje, plan, belge ve hesaplamaların yapılarak seyir, can ve mal emniyetinin arttırılması hedeflenmiş, </w:t>
      </w:r>
    </w:p>
    <w:p w14:paraId="76F52007"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 xml:space="preserve">5- Klaslı inşa edilen gemilerde sefer kısıtlaması olan </w:t>
      </w:r>
      <w:proofErr w:type="spellStart"/>
      <w:r>
        <w:rPr>
          <w:rFonts w:ascii="Times New Roman" w:hAnsi="Times New Roman"/>
          <w:sz w:val="24"/>
          <w:szCs w:val="24"/>
        </w:rPr>
        <w:t>notasyonların</w:t>
      </w:r>
      <w:proofErr w:type="spellEnd"/>
      <w:r>
        <w:rPr>
          <w:rFonts w:ascii="Times New Roman" w:hAnsi="Times New Roman"/>
          <w:sz w:val="24"/>
          <w:szCs w:val="24"/>
        </w:rPr>
        <w:t xml:space="preserve"> inşa öncesi İdareye sunularak belgelendirmenin buna göre yapılması amaçlanmış, </w:t>
      </w:r>
    </w:p>
    <w:p w14:paraId="34DA9F69"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 xml:space="preserve">6- Klaslı olma zorunluluğu ile ilgili madde sadeleştirilerek daha anlaşılır olması amaçlanmış, </w:t>
      </w:r>
    </w:p>
    <w:p w14:paraId="42224427"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 xml:space="preserve">7- Cezalar ve yaptırımlar ile ilgili madde ikiye ayrılarak sadeleştirilmiş ve daha anlaşılır olması amaçlanmış, </w:t>
      </w:r>
    </w:p>
    <w:p w14:paraId="379D712C"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lang w:eastAsia="tr-TR"/>
        </w:rPr>
      </w:pPr>
      <w:r>
        <w:rPr>
          <w:rFonts w:ascii="Times New Roman" w:hAnsi="Times New Roman"/>
          <w:sz w:val="24"/>
          <w:szCs w:val="24"/>
        </w:rPr>
        <w:t>8-</w:t>
      </w:r>
      <w:r>
        <w:rPr>
          <w:rFonts w:ascii="Times New Roman" w:hAnsi="Times New Roman"/>
          <w:sz w:val="24"/>
          <w:szCs w:val="24"/>
          <w:lang w:eastAsia="tr-TR"/>
        </w:rPr>
        <w:t xml:space="preserve"> Yolcu gemilerinin inşa ve tadilatlarının 07.07.2005 tarih ve 25868 sayılı Resmi </w:t>
      </w:r>
      <w:proofErr w:type="spellStart"/>
      <w:r>
        <w:rPr>
          <w:rFonts w:ascii="Times New Roman" w:hAnsi="Times New Roman"/>
          <w:sz w:val="24"/>
          <w:szCs w:val="24"/>
          <w:lang w:eastAsia="tr-TR"/>
        </w:rPr>
        <w:t>Gazete’de</w:t>
      </w:r>
      <w:proofErr w:type="spellEnd"/>
      <w:r>
        <w:rPr>
          <w:rFonts w:ascii="Times New Roman" w:hAnsi="Times New Roman"/>
          <w:sz w:val="24"/>
          <w:szCs w:val="24"/>
          <w:lang w:eastAsia="tr-TR"/>
        </w:rPr>
        <w:t xml:space="preserve"> yayımlanan ‘Engelliler Hakkında Kanun’ ve ‘Gemilerin Teknik Yönetmeliği’ne uygun şekilde yapılması, uygunluğun kontrol mühendisi veya klas kuruluşları tarafından kontrol edilmesi amaçlanmış,</w:t>
      </w:r>
    </w:p>
    <w:p w14:paraId="2E0B7921"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r>
        <w:rPr>
          <w:rFonts w:ascii="Times New Roman" w:hAnsi="Times New Roman"/>
          <w:sz w:val="24"/>
          <w:szCs w:val="24"/>
        </w:rPr>
        <w:t>9-İnşa/tadilat izin belgesi alma zorunluluğu 15 metreye çıkarılmış,</w:t>
      </w:r>
    </w:p>
    <w:p w14:paraId="0932C028" w14:textId="77777777" w:rsidR="00396A17" w:rsidRDefault="00396A17" w:rsidP="00396A17">
      <w:pPr>
        <w:autoSpaceDE w:val="0"/>
        <w:autoSpaceDN w:val="0"/>
        <w:adjustRightInd w:val="0"/>
        <w:spacing w:after="240" w:line="240" w:lineRule="auto"/>
        <w:ind w:firstLine="708"/>
        <w:jc w:val="both"/>
        <w:rPr>
          <w:rFonts w:ascii="Times New Roman" w:hAnsi="Times New Roman"/>
          <w:sz w:val="24"/>
          <w:szCs w:val="24"/>
        </w:rPr>
      </w:pPr>
      <w:proofErr w:type="gramStart"/>
      <w:r>
        <w:rPr>
          <w:rFonts w:ascii="Times New Roman" w:hAnsi="Times New Roman"/>
          <w:sz w:val="24"/>
          <w:szCs w:val="24"/>
        </w:rPr>
        <w:t>olup</w:t>
      </w:r>
      <w:proofErr w:type="gramEnd"/>
      <w:r>
        <w:rPr>
          <w:rFonts w:ascii="Times New Roman" w:hAnsi="Times New Roman"/>
          <w:sz w:val="24"/>
          <w:szCs w:val="24"/>
        </w:rPr>
        <w:t xml:space="preserve"> Yönetmelik taslağı ile günümüz ihtiyaçlarının kamu ve özel sektör ile tüm </w:t>
      </w:r>
      <w:proofErr w:type="gramStart"/>
      <w:r>
        <w:rPr>
          <w:rFonts w:ascii="Times New Roman" w:hAnsi="Times New Roman"/>
          <w:sz w:val="24"/>
          <w:szCs w:val="24"/>
        </w:rPr>
        <w:t>paydaşların</w:t>
      </w:r>
      <w:proofErr w:type="gramEnd"/>
      <w:r>
        <w:rPr>
          <w:rFonts w:ascii="Times New Roman" w:hAnsi="Times New Roman"/>
          <w:sz w:val="24"/>
          <w:szCs w:val="24"/>
        </w:rPr>
        <w:t xml:space="preserve"> en uygun şekilde iş ve işlemleri yapabilmeleri sağlanacaktır.</w:t>
      </w:r>
    </w:p>
    <w:p w14:paraId="3CEDFF5F" w14:textId="77777777" w:rsidR="00C94EE1" w:rsidRDefault="00C94EE1"/>
    <w:sectPr w:rsidR="00C94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65"/>
    <w:rsid w:val="0037124F"/>
    <w:rsid w:val="00396A17"/>
    <w:rsid w:val="003F47E8"/>
    <w:rsid w:val="006A4865"/>
    <w:rsid w:val="00C94EE1"/>
    <w:rsid w:val="00EC5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901D"/>
  <w15:chartTrackingRefBased/>
  <w15:docId w15:val="{0A1CB440-B5AC-4124-8EE6-DAF2F7A7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1,Normal11"/>
    <w:qFormat/>
    <w:rsid w:val="00396A17"/>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Emre Cihangir</dc:creator>
  <cp:keywords/>
  <dc:description/>
  <cp:lastModifiedBy>Ayben Bilgin</cp:lastModifiedBy>
  <cp:revision>2</cp:revision>
  <dcterms:created xsi:type="dcterms:W3CDTF">2025-01-03T07:54:00Z</dcterms:created>
  <dcterms:modified xsi:type="dcterms:W3CDTF">2025-01-03T07:54:00Z</dcterms:modified>
</cp:coreProperties>
</file>