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AC259" w14:textId="45C5247E" w:rsidR="00331667" w:rsidRPr="000448C0" w:rsidRDefault="008B62DC" w:rsidP="008B62DC">
      <w:pPr>
        <w:jc w:val="center"/>
        <w:rPr>
          <w:rFonts w:ascii="TimesNewRomanBold" w:hAnsi="TimesNewRomanBold" w:cs="TimesNewRomanBold"/>
          <w:b/>
          <w:bCs/>
          <w:sz w:val="24"/>
          <w:szCs w:val="24"/>
          <w:lang w:eastAsia="tr-TR"/>
        </w:rPr>
      </w:pPr>
      <w:bookmarkStart w:id="0" w:name="_GoBack"/>
      <w:bookmarkEnd w:id="0"/>
      <w:r w:rsidRPr="000448C0">
        <w:rPr>
          <w:rFonts w:ascii="TimesNewRomanBold" w:hAnsi="TimesNewRomanBold" w:cs="TimesNewRomanBold"/>
          <w:b/>
          <w:bCs/>
          <w:sz w:val="24"/>
          <w:szCs w:val="24"/>
          <w:lang w:eastAsia="tr-TR"/>
        </w:rPr>
        <w:t>GEMİ VE SU ARAÇLARININ İNŞA, TADİLAT VE BAKIM ONARIM YÖNETMELİĞİ TASLAĞI</w:t>
      </w:r>
    </w:p>
    <w:p w14:paraId="3ED6D025" w14:textId="77777777" w:rsidR="008B62DC" w:rsidRPr="000448C0" w:rsidRDefault="008B62DC" w:rsidP="008B62DC">
      <w:pPr>
        <w:spacing w:after="0"/>
        <w:ind w:left="-182"/>
        <w:jc w:val="center"/>
        <w:rPr>
          <w:rStyle w:val="Gl"/>
          <w:b/>
        </w:rPr>
      </w:pPr>
      <w:r w:rsidRPr="000448C0">
        <w:rPr>
          <w:rStyle w:val="Gl"/>
          <w:b/>
        </w:rPr>
        <w:t>BİRİNCİ BÖLÜM</w:t>
      </w:r>
    </w:p>
    <w:p w14:paraId="3715CAF8" w14:textId="0FFB493D" w:rsidR="008B62DC" w:rsidRPr="000448C0" w:rsidRDefault="008B62DC" w:rsidP="008B62DC">
      <w:pPr>
        <w:jc w:val="center"/>
        <w:rPr>
          <w:rFonts w:ascii="Times New Roman" w:hAnsi="Times New Roman"/>
          <w:b/>
          <w:bCs/>
          <w:sz w:val="24"/>
          <w:szCs w:val="24"/>
        </w:rPr>
      </w:pPr>
      <w:r w:rsidRPr="000448C0">
        <w:rPr>
          <w:rFonts w:ascii="Times New Roman" w:hAnsi="Times New Roman"/>
          <w:b/>
          <w:bCs/>
          <w:sz w:val="24"/>
          <w:szCs w:val="24"/>
        </w:rPr>
        <w:t>Amaç, Kapsam, Dayanak ve Tanımlar</w:t>
      </w:r>
    </w:p>
    <w:p w14:paraId="5D77D2C9" w14:textId="77777777" w:rsidR="008B62DC" w:rsidRPr="000448C0" w:rsidRDefault="008B62DC" w:rsidP="008B62DC">
      <w:pPr>
        <w:spacing w:after="0"/>
        <w:ind w:firstLine="567"/>
        <w:rPr>
          <w:rFonts w:ascii="Times New Roman" w:hAnsi="Times New Roman"/>
          <w:b/>
          <w:sz w:val="24"/>
          <w:szCs w:val="24"/>
        </w:rPr>
      </w:pPr>
      <w:r w:rsidRPr="000448C0">
        <w:rPr>
          <w:rFonts w:ascii="Times New Roman" w:hAnsi="Times New Roman"/>
          <w:b/>
          <w:sz w:val="24"/>
          <w:szCs w:val="24"/>
        </w:rPr>
        <w:t>Amaç</w:t>
      </w:r>
    </w:p>
    <w:p w14:paraId="58DE42A2" w14:textId="77777777" w:rsidR="008B62DC" w:rsidRPr="000448C0" w:rsidRDefault="008B62DC" w:rsidP="000448C0">
      <w:pPr>
        <w:spacing w:after="0"/>
        <w:ind w:firstLine="567"/>
        <w:jc w:val="both"/>
        <w:rPr>
          <w:rFonts w:ascii="Times New Roman" w:hAnsi="Times New Roman"/>
          <w:spacing w:val="-3"/>
          <w:sz w:val="24"/>
          <w:szCs w:val="24"/>
        </w:rPr>
      </w:pPr>
      <w:r w:rsidRPr="000448C0">
        <w:rPr>
          <w:rFonts w:ascii="Times New Roman" w:hAnsi="Times New Roman"/>
          <w:b/>
          <w:sz w:val="24"/>
          <w:szCs w:val="24"/>
        </w:rPr>
        <w:t xml:space="preserve">MADDE 1 </w:t>
      </w:r>
      <w:r w:rsidRPr="000448C0">
        <w:rPr>
          <w:rFonts w:ascii="Times New Roman" w:hAnsi="Times New Roman"/>
          <w:sz w:val="24"/>
          <w:szCs w:val="24"/>
        </w:rPr>
        <w:t xml:space="preserve">– (1) Bu Yönetmelik, gemi ve su araçlarının inşa, tadilat ve bakım-onarımları esnasında uyulması gereken teknik nitelik ve yeterlikler ile denetim ve belgelendirilmesinde ilgili tarafların uyacakları usul ve esasları belirlemek amacıyla hazırlanmıştır. </w:t>
      </w:r>
    </w:p>
    <w:p w14:paraId="508EA1F5" w14:textId="77777777" w:rsidR="008B62DC" w:rsidRPr="000448C0" w:rsidRDefault="008B62DC" w:rsidP="008B62DC">
      <w:pPr>
        <w:spacing w:after="0"/>
        <w:ind w:firstLine="567"/>
        <w:rPr>
          <w:rFonts w:ascii="Times New Roman" w:hAnsi="Times New Roman"/>
          <w:b/>
          <w:sz w:val="24"/>
          <w:szCs w:val="24"/>
        </w:rPr>
      </w:pPr>
      <w:r w:rsidRPr="000448C0">
        <w:rPr>
          <w:rFonts w:ascii="Times New Roman" w:hAnsi="Times New Roman"/>
          <w:b/>
          <w:sz w:val="24"/>
          <w:szCs w:val="24"/>
        </w:rPr>
        <w:t>Kapsam</w:t>
      </w:r>
    </w:p>
    <w:p w14:paraId="03A1668F" w14:textId="4D79FFB7" w:rsidR="008B62DC" w:rsidRPr="000448C0" w:rsidRDefault="008B62DC" w:rsidP="000448C0">
      <w:pPr>
        <w:spacing w:after="0"/>
        <w:ind w:firstLine="567"/>
        <w:jc w:val="both"/>
        <w:rPr>
          <w:rFonts w:ascii="Times New Roman" w:hAnsi="Times New Roman"/>
          <w:sz w:val="24"/>
          <w:szCs w:val="24"/>
        </w:rPr>
      </w:pPr>
      <w:r w:rsidRPr="000448C0">
        <w:rPr>
          <w:rFonts w:ascii="Times New Roman" w:hAnsi="Times New Roman"/>
          <w:b/>
          <w:sz w:val="24"/>
          <w:szCs w:val="24"/>
        </w:rPr>
        <w:t>MADDE 2</w:t>
      </w:r>
      <w:r w:rsidRPr="000448C0">
        <w:rPr>
          <w:rFonts w:ascii="Times New Roman" w:hAnsi="Times New Roman"/>
          <w:sz w:val="24"/>
          <w:szCs w:val="24"/>
        </w:rPr>
        <w:t xml:space="preserve"> – (1) Bu Yönetmelik, inşa veya tadil edilecek ya da bakım ve onarımları yapılacak olan </w:t>
      </w:r>
      <w:proofErr w:type="gramStart"/>
      <w:r w:rsidRPr="000448C0">
        <w:rPr>
          <w:rFonts w:ascii="Times New Roman" w:hAnsi="Times New Roman"/>
          <w:sz w:val="24"/>
          <w:szCs w:val="24"/>
        </w:rPr>
        <w:t>gemi  ve</w:t>
      </w:r>
      <w:proofErr w:type="gramEnd"/>
      <w:r w:rsidRPr="000448C0">
        <w:rPr>
          <w:rFonts w:ascii="Times New Roman" w:hAnsi="Times New Roman"/>
          <w:sz w:val="24"/>
          <w:szCs w:val="24"/>
        </w:rPr>
        <w:t xml:space="preserve"> su araçlarına uygulanır.</w:t>
      </w:r>
    </w:p>
    <w:p w14:paraId="36356C12" w14:textId="3692E56E" w:rsidR="008B62DC" w:rsidRPr="000448C0" w:rsidRDefault="008B62DC" w:rsidP="000448C0">
      <w:pPr>
        <w:jc w:val="both"/>
        <w:rPr>
          <w:rFonts w:ascii="Times New Roman" w:hAnsi="Times New Roman"/>
          <w:sz w:val="24"/>
          <w:szCs w:val="24"/>
        </w:rPr>
      </w:pPr>
      <w:r w:rsidRPr="000448C0">
        <w:rPr>
          <w:rFonts w:ascii="Times New Roman" w:hAnsi="Times New Roman"/>
          <w:sz w:val="24"/>
          <w:szCs w:val="24"/>
        </w:rPr>
        <w:t xml:space="preserve">(2) Askeri gemi ve su araçları ile Sahil Güvenlik Komutanlığı, Emniyet Genel Müdürlüğü, Gümrükler Muhafaza Genel Müdürlüğü ve </w:t>
      </w:r>
      <w:r w:rsidRPr="000448C0">
        <w:rPr>
          <w:rFonts w:ascii="Times New Roman" w:hAnsi="Times New Roman"/>
          <w:sz w:val="24"/>
          <w:szCs w:val="24"/>
          <w:lang w:eastAsia="tr-TR"/>
        </w:rPr>
        <w:t xml:space="preserve">Ulaştırma ve Altyapı Bakanlığı’na </w:t>
      </w:r>
      <w:r w:rsidRPr="000448C0">
        <w:rPr>
          <w:rFonts w:ascii="Times New Roman" w:hAnsi="Times New Roman"/>
          <w:sz w:val="24"/>
          <w:szCs w:val="24"/>
        </w:rPr>
        <w:t>ait gemi ve su araçlarına uygulanmaz. Ancak, bu Yönetmeliğin kapsamı dışında olup ilgili kurum tarafından Yönetmeliğin kendi gemi ve su araçlarına uygulanması talep edilmesi halinde bu Yönetmelik hükümleri ayrıca uygulanır.</w:t>
      </w:r>
    </w:p>
    <w:p w14:paraId="7503AD39" w14:textId="77777777" w:rsidR="008B62DC" w:rsidRPr="000448C0" w:rsidRDefault="008B62DC" w:rsidP="008B62DC">
      <w:pPr>
        <w:autoSpaceDE w:val="0"/>
        <w:autoSpaceDN w:val="0"/>
        <w:adjustRightInd w:val="0"/>
        <w:spacing w:after="0" w:line="240" w:lineRule="auto"/>
        <w:rPr>
          <w:rFonts w:ascii="Times New Roman" w:hAnsi="Times New Roman"/>
          <w:b/>
          <w:sz w:val="24"/>
          <w:szCs w:val="24"/>
        </w:rPr>
      </w:pPr>
      <w:r w:rsidRPr="000448C0">
        <w:rPr>
          <w:rFonts w:ascii="Times New Roman" w:hAnsi="Times New Roman"/>
          <w:sz w:val="24"/>
          <w:szCs w:val="24"/>
        </w:rPr>
        <w:t xml:space="preserve">           </w:t>
      </w:r>
      <w:r w:rsidRPr="000448C0">
        <w:rPr>
          <w:rFonts w:ascii="Times New Roman" w:hAnsi="Times New Roman"/>
          <w:b/>
          <w:sz w:val="24"/>
          <w:szCs w:val="24"/>
        </w:rPr>
        <w:t>Dayanak</w:t>
      </w:r>
    </w:p>
    <w:p w14:paraId="3C787A96" w14:textId="4B37F4B4" w:rsidR="008B62DC" w:rsidRPr="000448C0" w:rsidRDefault="008B62DC" w:rsidP="000448C0">
      <w:pPr>
        <w:jc w:val="both"/>
        <w:rPr>
          <w:rFonts w:ascii="Times New Roman" w:hAnsi="Times New Roman"/>
          <w:sz w:val="24"/>
          <w:szCs w:val="24"/>
        </w:rPr>
      </w:pPr>
      <w:r w:rsidRPr="000448C0">
        <w:rPr>
          <w:rFonts w:ascii="Times New Roman" w:hAnsi="Times New Roman"/>
          <w:sz w:val="24"/>
          <w:szCs w:val="24"/>
        </w:rPr>
        <w:t xml:space="preserve">           </w:t>
      </w:r>
      <w:r w:rsidRPr="000448C0">
        <w:rPr>
          <w:rFonts w:ascii="Times New Roman" w:hAnsi="Times New Roman"/>
          <w:b/>
          <w:sz w:val="24"/>
          <w:szCs w:val="24"/>
        </w:rPr>
        <w:t>MADDE 3</w:t>
      </w:r>
      <w:r w:rsidRPr="000448C0">
        <w:rPr>
          <w:rFonts w:ascii="Times New Roman" w:hAnsi="Times New Roman"/>
          <w:sz w:val="24"/>
          <w:szCs w:val="24"/>
        </w:rPr>
        <w:t xml:space="preserve"> – (1) Bu Yönetmelik, 10/7/2018 tarihli ve 30474 sayılı Resmî </w:t>
      </w:r>
      <w:proofErr w:type="spellStart"/>
      <w:r w:rsidRPr="000448C0">
        <w:rPr>
          <w:rFonts w:ascii="Times New Roman" w:hAnsi="Times New Roman"/>
          <w:sz w:val="24"/>
          <w:szCs w:val="24"/>
        </w:rPr>
        <w:t>Gazete’de</w:t>
      </w:r>
      <w:proofErr w:type="spellEnd"/>
      <w:r w:rsidRPr="000448C0">
        <w:rPr>
          <w:rFonts w:ascii="Times New Roman" w:hAnsi="Times New Roman"/>
          <w:sz w:val="24"/>
          <w:szCs w:val="24"/>
        </w:rPr>
        <w:t xml:space="preserve"> yayımlanan 1 sayılı Cumhurbaşkanlığı Teşkilatı Hakkında Cumhurbaşkanlığı Kararnamesinin 482nci maddesi ile 26/9/2011 tarihli ve 655 sayılı Ulaştırma ve Altyapı Alanına İlişkin Bazı Düzenlemeler Hakkında Kanun Hükmünde Kararnamenin 28 inci maddesine dayanılarak hazırlanmıştır.</w:t>
      </w:r>
    </w:p>
    <w:p w14:paraId="7ACA7F90" w14:textId="77777777" w:rsidR="008B62DC" w:rsidRPr="000448C0" w:rsidRDefault="008B62DC" w:rsidP="00F2452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Tanımlar</w:t>
      </w:r>
    </w:p>
    <w:p w14:paraId="458CAA7A" w14:textId="0F85A9A0" w:rsidR="008B62DC" w:rsidRPr="000448C0" w:rsidRDefault="008B62DC" w:rsidP="008B62DC">
      <w:pPr>
        <w:autoSpaceDE w:val="0"/>
        <w:autoSpaceDN w:val="0"/>
        <w:adjustRightInd w:val="0"/>
        <w:spacing w:after="0" w:line="240" w:lineRule="auto"/>
        <w:jc w:val="both"/>
        <w:rPr>
          <w:rFonts w:ascii="Times New Roman" w:eastAsia="Calibri" w:hAnsi="Times New Roman" w:cs="Times New Roman"/>
          <w:sz w:val="24"/>
          <w:szCs w:val="24"/>
          <w:lang w:eastAsia="tr-TR"/>
        </w:rPr>
      </w:pPr>
      <w:r w:rsidRPr="000448C0">
        <w:rPr>
          <w:rFonts w:ascii="Times New Roman" w:eastAsia="Calibri" w:hAnsi="Times New Roman" w:cs="Times New Roman"/>
          <w:b/>
          <w:bCs/>
          <w:sz w:val="24"/>
          <w:szCs w:val="24"/>
          <w:lang w:eastAsia="tr-TR"/>
        </w:rPr>
        <w:t xml:space="preserve">          </w:t>
      </w:r>
      <w:r w:rsidR="00F24521" w:rsidRPr="000448C0">
        <w:rPr>
          <w:rFonts w:ascii="Times New Roman" w:eastAsia="Calibri" w:hAnsi="Times New Roman" w:cs="Times New Roman"/>
          <w:b/>
          <w:bCs/>
          <w:sz w:val="24"/>
          <w:szCs w:val="24"/>
          <w:lang w:eastAsia="tr-TR"/>
        </w:rPr>
        <w:tab/>
      </w:r>
      <w:r w:rsidRPr="000448C0">
        <w:rPr>
          <w:rFonts w:ascii="Times New Roman" w:eastAsia="Calibri" w:hAnsi="Times New Roman" w:cs="Times New Roman"/>
          <w:b/>
          <w:bCs/>
          <w:sz w:val="24"/>
          <w:szCs w:val="24"/>
          <w:lang w:eastAsia="tr-TR"/>
        </w:rPr>
        <w:t xml:space="preserve">MADDE 4 – </w:t>
      </w:r>
      <w:r w:rsidRPr="000448C0">
        <w:rPr>
          <w:rFonts w:ascii="Times New Roman" w:eastAsia="Calibri" w:hAnsi="Times New Roman" w:cs="Times New Roman"/>
          <w:sz w:val="24"/>
          <w:szCs w:val="24"/>
          <w:lang w:eastAsia="tr-TR"/>
        </w:rPr>
        <w:t>(1) Bu Yönetmelikte geçen;</w:t>
      </w:r>
    </w:p>
    <w:p w14:paraId="606FFE68" w14:textId="5C53F708" w:rsidR="008B62DC" w:rsidRPr="000448C0" w:rsidRDefault="008B62DC" w:rsidP="000448C0">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a) Bakanlık: Ulaştırma ve Altyapı Bakanlığını</w:t>
      </w:r>
    </w:p>
    <w:p w14:paraId="437FD7CA"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b) Bakım-onarım: Gemi ve su araçlarının tekne bünyesi ve donatımında gerçekleştirilen boya, sac, elektrik işçiliği ile ana makine ve tüm yardımcı makinelerin bakım-onarımı veya değiştirilmesi gibi işlemleri,</w:t>
      </w:r>
    </w:p>
    <w:p w14:paraId="1A862B77" w14:textId="77777777" w:rsidR="008B62DC" w:rsidRPr="000448C0" w:rsidRDefault="008B62DC" w:rsidP="008B62DC">
      <w:pPr>
        <w:autoSpaceDE w:val="0"/>
        <w:autoSpaceDN w:val="0"/>
        <w:adjustRightInd w:val="0"/>
        <w:spacing w:after="0" w:line="240" w:lineRule="auto"/>
        <w:jc w:val="both"/>
        <w:rPr>
          <w:rFonts w:ascii="Times New Roman" w:eastAsia="Calibri" w:hAnsi="Times New Roman" w:cs="Times New Roman"/>
          <w:sz w:val="24"/>
          <w:szCs w:val="24"/>
          <w:lang w:eastAsia="tr-TR"/>
        </w:rPr>
      </w:pPr>
    </w:p>
    <w:p w14:paraId="283E27DC"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c) Boyutlandırma: Dış Kaplama ve perde kalınlıkları, posta, kemere, boyuna elemanlar gibi tekne yapısal elemanlarının gerekli mukavemeti sağlayabilmesi için sahip olması gereken ölçülerinin hesaplanmasını,</w:t>
      </w:r>
    </w:p>
    <w:p w14:paraId="738BDC2A"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proofErr w:type="gramStart"/>
      <w:r w:rsidRPr="000448C0">
        <w:rPr>
          <w:rFonts w:ascii="Times New Roman" w:eastAsia="Calibri" w:hAnsi="Times New Roman" w:cs="Times New Roman"/>
          <w:sz w:val="24"/>
          <w:szCs w:val="24"/>
          <w:lang w:eastAsia="tr-TR"/>
        </w:rPr>
        <w:t xml:space="preserve">ç) Denetim görevlisi: İdare adına proje ve belge denetimi ile gemi ve su aracı üzerinde inşa ve tadilat denetimi yapacak gemi inşaatı mühendisliği, gemi inşaatı ve gemi makineleri mühendisliği, gemi inşaatı ve deniz mühendisliği, gemi ve deniz teknolojisi mühendisliği, deniz teknolojisi mühendisliği bölümlerinden mezun olan veya İdare tarafından düzenlenecek gerekli eğitimleri tamamlayarak yetkilendirilen üniversitelerin mühendislik bölümlerinden mezun olan Bakanlık personelini, </w:t>
      </w:r>
      <w:proofErr w:type="gramEnd"/>
    </w:p>
    <w:p w14:paraId="578A2EC4"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rPr>
      </w:pPr>
      <w:r w:rsidRPr="000448C0">
        <w:rPr>
          <w:rFonts w:ascii="Times New Roman" w:eastAsia="Calibri" w:hAnsi="Times New Roman" w:cs="Times New Roman"/>
          <w:sz w:val="24"/>
          <w:szCs w:val="24"/>
          <w:lang w:eastAsia="tr-TR"/>
        </w:rPr>
        <w:t xml:space="preserve">d) Gemi: </w:t>
      </w:r>
      <w:r w:rsidRPr="000448C0">
        <w:rPr>
          <w:rFonts w:ascii="Times New Roman" w:eastAsia="Calibri" w:hAnsi="Times New Roman" w:cs="Times New Roman"/>
          <w:sz w:val="24"/>
          <w:szCs w:val="24"/>
        </w:rPr>
        <w:t xml:space="preserve">Tahsis edildiği amaç, suda hareket etmesini gerektiren, yüzme özelliği bulunan, pek küçük olmayan ve kendiliğinden hareket etme imkânı olan veya olmayan her aracı, </w:t>
      </w:r>
    </w:p>
    <w:p w14:paraId="6B310A9D"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e) GMO: Türk Mühendis Mimarlar Odaları Birliği Gemi Mühendisleri Odasını,</w:t>
      </w:r>
    </w:p>
    <w:p w14:paraId="53711B13"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f) GSVP: Turgut Reis Gemi Sanayi </w:t>
      </w:r>
      <w:proofErr w:type="spellStart"/>
      <w:r w:rsidRPr="000448C0">
        <w:rPr>
          <w:rFonts w:ascii="Times New Roman" w:eastAsia="Calibri" w:hAnsi="Times New Roman" w:cs="Times New Roman"/>
          <w:sz w:val="24"/>
          <w:szCs w:val="24"/>
          <w:lang w:eastAsia="tr-TR"/>
        </w:rPr>
        <w:t>Veritabanı</w:t>
      </w:r>
      <w:proofErr w:type="spellEnd"/>
      <w:r w:rsidRPr="000448C0">
        <w:rPr>
          <w:rFonts w:ascii="Times New Roman" w:eastAsia="Calibri" w:hAnsi="Times New Roman" w:cs="Times New Roman"/>
          <w:sz w:val="24"/>
          <w:szCs w:val="24"/>
          <w:lang w:eastAsia="tr-TR"/>
        </w:rPr>
        <w:t xml:space="preserve"> Programını,</w:t>
      </w:r>
    </w:p>
    <w:p w14:paraId="3528936D"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rPr>
        <w:t>g) IMDG Kod: Denizyoluyla Taşınan Tehlikeli Yüklere İlişkin Uluslararası Kodu</w:t>
      </w:r>
    </w:p>
    <w:p w14:paraId="70AC892C"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ğ) İç sular: Tabiî ve suni göllerle, dalyan ve nehirleri,</w:t>
      </w:r>
    </w:p>
    <w:p w14:paraId="26174F40" w14:textId="77777777" w:rsidR="008B62DC" w:rsidRPr="000448C0" w:rsidRDefault="008B62DC" w:rsidP="008B62DC">
      <w:pPr>
        <w:autoSpaceDE w:val="0"/>
        <w:autoSpaceDN w:val="0"/>
        <w:adjustRightInd w:val="0"/>
        <w:spacing w:after="0" w:line="240" w:lineRule="auto"/>
        <w:ind w:firstLine="708"/>
        <w:jc w:val="both"/>
        <w:rPr>
          <w:rFonts w:ascii="TimesNewRomanPSMT" w:eastAsia="Calibri" w:hAnsi="TimesNewRomanPSMT" w:cs="TimesNewRomanPSMT"/>
          <w:sz w:val="24"/>
          <w:szCs w:val="24"/>
          <w:highlight w:val="yellow"/>
          <w:lang w:eastAsia="tr-TR"/>
        </w:rPr>
      </w:pPr>
      <w:r w:rsidRPr="000448C0">
        <w:rPr>
          <w:rFonts w:ascii="Times New Roman" w:eastAsia="Times New Roman" w:hAnsi="Times New Roman" w:cs="Times New Roman"/>
          <w:sz w:val="24"/>
          <w:szCs w:val="24"/>
          <w:lang w:eastAsia="tr-TR"/>
        </w:rPr>
        <w:lastRenderedPageBreak/>
        <w:t xml:space="preserve">h) İnşa veya tadilatı tamamlanan gemi ve su aracı: </w:t>
      </w:r>
      <w:r w:rsidRPr="000448C0">
        <w:rPr>
          <w:rFonts w:ascii="TimesNewRomanPSMT" w:eastAsia="Calibri" w:hAnsi="TimesNewRomanPSMT" w:cs="TimesNewRomanPSMT"/>
          <w:sz w:val="24"/>
          <w:szCs w:val="24"/>
          <w:lang w:eastAsia="tr-TR"/>
        </w:rPr>
        <w:t xml:space="preserve">17.11.2009 tarih ve 27409 sayılı Resmi </w:t>
      </w:r>
      <w:proofErr w:type="spellStart"/>
      <w:r w:rsidRPr="000448C0">
        <w:rPr>
          <w:rFonts w:ascii="TimesNewRomanPSMT" w:eastAsia="Calibri" w:hAnsi="TimesNewRomanPSMT" w:cs="TimesNewRomanPSMT"/>
          <w:sz w:val="24"/>
          <w:szCs w:val="24"/>
          <w:lang w:eastAsia="tr-TR"/>
        </w:rPr>
        <w:t>Gazete’de</w:t>
      </w:r>
      <w:proofErr w:type="spellEnd"/>
      <w:r w:rsidRPr="000448C0">
        <w:rPr>
          <w:rFonts w:ascii="TimesNewRomanPSMT" w:eastAsia="Calibri" w:hAnsi="TimesNewRomanPSMT" w:cs="TimesNewRomanPSMT"/>
          <w:sz w:val="24"/>
          <w:szCs w:val="24"/>
          <w:lang w:eastAsia="tr-TR"/>
        </w:rPr>
        <w:t xml:space="preserve"> yayımlanan ‘Gemilerin Teknik Yönetmeliği kapsamındaki kara </w:t>
      </w:r>
      <w:proofErr w:type="spellStart"/>
      <w:r w:rsidRPr="000448C0">
        <w:rPr>
          <w:rFonts w:ascii="TimesNewRomanPSMT" w:eastAsia="Calibri" w:hAnsi="TimesNewRomanPSMT" w:cs="TimesNewRomanPSMT"/>
          <w:sz w:val="24"/>
          <w:szCs w:val="24"/>
          <w:lang w:eastAsia="tr-TR"/>
        </w:rPr>
        <w:t>sörveyi</w:t>
      </w:r>
      <w:proofErr w:type="spellEnd"/>
      <w:r w:rsidRPr="000448C0">
        <w:rPr>
          <w:rFonts w:ascii="TimesNewRomanPSMT" w:eastAsia="Calibri" w:hAnsi="TimesNewRomanPSMT" w:cs="TimesNewRomanPSMT"/>
          <w:sz w:val="24"/>
          <w:szCs w:val="24"/>
          <w:lang w:eastAsia="tr-TR"/>
        </w:rPr>
        <w:t xml:space="preserve"> gerekliliklerini sağlayan, denetim görevlisi tarafından kara </w:t>
      </w:r>
      <w:proofErr w:type="spellStart"/>
      <w:r w:rsidRPr="000448C0">
        <w:rPr>
          <w:rFonts w:ascii="TimesNewRomanPSMT" w:eastAsia="Calibri" w:hAnsi="TimesNewRomanPSMT" w:cs="TimesNewRomanPSMT"/>
          <w:sz w:val="24"/>
          <w:szCs w:val="24"/>
          <w:lang w:eastAsia="tr-TR"/>
        </w:rPr>
        <w:t>sörvey</w:t>
      </w:r>
      <w:proofErr w:type="spellEnd"/>
      <w:r w:rsidRPr="000448C0">
        <w:rPr>
          <w:rFonts w:ascii="TimesNewRomanPSMT" w:eastAsia="Calibri" w:hAnsi="TimesNewRomanPSMT" w:cs="TimesNewRomanPSMT"/>
          <w:sz w:val="24"/>
          <w:szCs w:val="24"/>
          <w:lang w:eastAsia="tr-TR"/>
        </w:rPr>
        <w:t xml:space="preserve"> raporu düzenlenen gemiyi veya su aracını, </w:t>
      </w:r>
    </w:p>
    <w:p w14:paraId="6748243D"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ı) İdare: Ulaştırma ve Altyapı Bakanlığı Tersaneler ve Kıyı Yapıları Genel Müdürlüğünü,</w:t>
      </w:r>
    </w:p>
    <w:p w14:paraId="55A317C5"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i) Klas kuruluşu: Gemi ve su araçlarının yapım, bakım-onarım, tadilat ve kullanım aşamalarında, gemi ve su araçlarının test, muayene veya denetimi ile onay ve belgelendirme hizmetlerini İdare adına yerine getiren ulusal ve yabancı kuruluşlar ile yetkilendirilmiş kuruluşları. </w:t>
      </w:r>
    </w:p>
    <w:p w14:paraId="6CD3B1B6"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j) Kontrol mühendisi: Gemi ve su araçlarının inşa veya tadilat işlerinin projeye uygun yapımından sorumlu ve 21/7/2010 tarihli ve 27648 sayılı Resmî </w:t>
      </w:r>
      <w:proofErr w:type="spellStart"/>
      <w:r w:rsidRPr="000448C0">
        <w:rPr>
          <w:rFonts w:ascii="Times New Roman" w:eastAsia="Calibri" w:hAnsi="Times New Roman" w:cs="Times New Roman"/>
          <w:sz w:val="24"/>
          <w:szCs w:val="24"/>
          <w:lang w:eastAsia="tr-TR"/>
        </w:rPr>
        <w:t>Gazete’de</w:t>
      </w:r>
      <w:proofErr w:type="spellEnd"/>
      <w:r w:rsidRPr="000448C0">
        <w:rPr>
          <w:rFonts w:ascii="Times New Roman" w:eastAsia="Calibri" w:hAnsi="Times New Roman" w:cs="Times New Roman"/>
          <w:sz w:val="24"/>
          <w:szCs w:val="24"/>
          <w:lang w:eastAsia="tr-TR"/>
        </w:rPr>
        <w:t xml:space="preserve"> yayımlanan Türk Mühendis ve Mimar Odaları Birliği Gemi Mühendisleri Odası Gemi Kontrolü Yetkilendirme Yönetmeliği kapsamında Gemi Kontrolüne Yetkili Mühendis Belgesine sahip olan gemi mühendisini,</w:t>
      </w:r>
    </w:p>
    <w:p w14:paraId="10558875" w14:textId="121B4828"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k)</w:t>
      </w:r>
      <w:r w:rsidR="00AC7872">
        <w:rPr>
          <w:rFonts w:ascii="Times New Roman" w:eastAsia="Calibri" w:hAnsi="Times New Roman" w:cs="Times New Roman"/>
          <w:sz w:val="24"/>
          <w:szCs w:val="24"/>
          <w:lang w:eastAsia="tr-TR"/>
        </w:rPr>
        <w:t xml:space="preserve"> </w:t>
      </w:r>
      <w:r w:rsidRPr="000448C0">
        <w:rPr>
          <w:rFonts w:ascii="Times New Roman" w:eastAsia="Calibri" w:hAnsi="Times New Roman" w:cs="Times New Roman"/>
          <w:sz w:val="24"/>
          <w:szCs w:val="24"/>
          <w:lang w:eastAsia="tr-TR"/>
        </w:rPr>
        <w:t>Liman başkanlığı: Ulaştırma ve Altyapı Bakanlığı bölge liman başkanlıkları ile liman başkanlıklarını,</w:t>
      </w:r>
    </w:p>
    <w:p w14:paraId="3C60B55D"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l) Mevcut gemi ve su aracı: Yeni olmayan gemi ve su aracını,</w:t>
      </w:r>
    </w:p>
    <w:p w14:paraId="651A87DA"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m) Nihai proje: İnşa veya tadilat iznine esas, ilk başvuru sırasında hazırlanan projelerde inşa veya tadilat sonunda bir farklılık varsa, söz konusu farklılıkların da işlendiği ve gemi ve su aracının inşa veya tadilat sonundaki son şeklini gösteren projeyi,</w:t>
      </w:r>
    </w:p>
    <w:p w14:paraId="45DA9295"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n) Proje mühendisi: 6/12/2006 tarihli ve 26368 sayılı Resmî </w:t>
      </w:r>
      <w:proofErr w:type="spellStart"/>
      <w:r w:rsidRPr="000448C0">
        <w:rPr>
          <w:rFonts w:ascii="Times New Roman" w:eastAsia="Calibri" w:hAnsi="Times New Roman" w:cs="Times New Roman"/>
          <w:sz w:val="24"/>
          <w:szCs w:val="24"/>
          <w:lang w:eastAsia="tr-TR"/>
        </w:rPr>
        <w:t>Gazete’de</w:t>
      </w:r>
      <w:proofErr w:type="spellEnd"/>
      <w:r w:rsidRPr="000448C0">
        <w:rPr>
          <w:rFonts w:ascii="Times New Roman" w:eastAsia="Calibri" w:hAnsi="Times New Roman" w:cs="Times New Roman"/>
          <w:sz w:val="24"/>
          <w:szCs w:val="24"/>
          <w:lang w:eastAsia="tr-TR"/>
        </w:rPr>
        <w:t xml:space="preserve"> yayımlanan Türk Mühendis ve Mimar Odaları Birliği Gemi Mühendisleri Odası Serbest Mühendislik, Müşavirlik Hizmetleri, Büro Tescil ve Meslekî Denetim Yönetmeliği kapsamında Serbest Gemi Mühendisi Tescil Belgesi sahibi olan gemi mühendisini,</w:t>
      </w:r>
    </w:p>
    <w:p w14:paraId="56B6FF76" w14:textId="3BABE9BE" w:rsidR="008B62DC" w:rsidRPr="000448C0" w:rsidRDefault="008B62DC" w:rsidP="00AC7872">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o) Su aracı: Gemi dışında, suda yüzebilen ve tahsis edildiği gayeye uygun olarak kullanılan her türlü araç ve yapıyı,</w:t>
      </w:r>
    </w:p>
    <w:p w14:paraId="6FED3E94" w14:textId="36F70F7C" w:rsidR="008B62DC" w:rsidRPr="000448C0" w:rsidRDefault="008B62DC" w:rsidP="00AC7872">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proofErr w:type="gramStart"/>
      <w:r w:rsidRPr="000448C0">
        <w:rPr>
          <w:rFonts w:ascii="Times New Roman" w:eastAsia="Calibri" w:hAnsi="Times New Roman" w:cs="Times New Roman"/>
          <w:sz w:val="24"/>
          <w:szCs w:val="24"/>
          <w:lang w:eastAsia="tr-TR"/>
        </w:rPr>
        <w:t xml:space="preserve">ö) Tadilat: Bir kereye mahsus olmak üzere gemi ve su araçlarının </w:t>
      </w:r>
      <w:proofErr w:type="spellStart"/>
      <w:r w:rsidRPr="000448C0">
        <w:rPr>
          <w:rFonts w:ascii="Times New Roman" w:eastAsia="Calibri" w:hAnsi="Times New Roman" w:cs="Times New Roman"/>
          <w:sz w:val="24"/>
          <w:szCs w:val="24"/>
          <w:lang w:eastAsia="tr-TR"/>
        </w:rPr>
        <w:t>gros</w:t>
      </w:r>
      <w:proofErr w:type="spellEnd"/>
      <w:r w:rsidRPr="000448C0">
        <w:rPr>
          <w:rFonts w:ascii="Times New Roman" w:eastAsia="Calibri" w:hAnsi="Times New Roman" w:cs="Times New Roman"/>
          <w:sz w:val="24"/>
          <w:szCs w:val="24"/>
          <w:lang w:eastAsia="tr-TR"/>
        </w:rPr>
        <w:t xml:space="preserve"> tonilatosunun yüzde beşten az değişmesi tadilat sayılmamakla birlikte gemi ve su aracının tam boyu, genişliği ya da derinliğinden herhangi birinin değişmesini veya </w:t>
      </w:r>
      <w:proofErr w:type="spellStart"/>
      <w:r w:rsidRPr="000448C0">
        <w:rPr>
          <w:rFonts w:ascii="Times New Roman" w:eastAsia="Calibri" w:hAnsi="Times New Roman" w:cs="Times New Roman"/>
          <w:sz w:val="24"/>
          <w:szCs w:val="24"/>
          <w:lang w:eastAsia="tr-TR"/>
        </w:rPr>
        <w:t>gros</w:t>
      </w:r>
      <w:proofErr w:type="spellEnd"/>
      <w:r w:rsidRPr="000448C0">
        <w:rPr>
          <w:rFonts w:ascii="Times New Roman" w:eastAsia="Calibri" w:hAnsi="Times New Roman" w:cs="Times New Roman"/>
          <w:sz w:val="24"/>
          <w:szCs w:val="24"/>
          <w:lang w:eastAsia="tr-TR"/>
        </w:rPr>
        <w:t xml:space="preserve"> tonilatosunun değişmesini veya güverte sayısı ya da direk sayısından en az birinin artmasını veya 12 kişiden fazla yolcu taşımasını veya geminin cinsinin tehlikeli madde taşımacılığı yapmak üzere değiştirilmesini,</w:t>
      </w:r>
      <w:proofErr w:type="gramEnd"/>
    </w:p>
    <w:p w14:paraId="7B8693E5"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p) Tam boy: 12/3/2009 tarihli ve 27167 sayılı Resmî </w:t>
      </w:r>
      <w:proofErr w:type="spellStart"/>
      <w:r w:rsidRPr="000448C0">
        <w:rPr>
          <w:rFonts w:ascii="Times New Roman" w:eastAsia="Calibri" w:hAnsi="Times New Roman" w:cs="Times New Roman"/>
          <w:sz w:val="24"/>
          <w:szCs w:val="24"/>
          <w:lang w:eastAsia="tr-TR"/>
        </w:rPr>
        <w:t>Gazete’de</w:t>
      </w:r>
      <w:proofErr w:type="spellEnd"/>
      <w:r w:rsidRPr="000448C0">
        <w:rPr>
          <w:rFonts w:ascii="Times New Roman" w:eastAsia="Calibri" w:hAnsi="Times New Roman" w:cs="Times New Roman"/>
          <w:sz w:val="24"/>
          <w:szCs w:val="24"/>
          <w:lang w:eastAsia="tr-TR"/>
        </w:rPr>
        <w:t xml:space="preserve"> yayımlanan Gemilerin Tonilatolarını Ölçme Yönetmeliğinde tanımlanan tam boyu,</w:t>
      </w:r>
    </w:p>
    <w:p w14:paraId="74E4BA30"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r) Tanınmış klas kuruluşu: 18/1/2017 tarihli ve 29952 sayılı Resmî </w:t>
      </w:r>
      <w:proofErr w:type="spellStart"/>
      <w:r w:rsidRPr="000448C0">
        <w:rPr>
          <w:rFonts w:ascii="Times New Roman" w:eastAsia="Calibri" w:hAnsi="Times New Roman" w:cs="Times New Roman"/>
          <w:sz w:val="24"/>
          <w:szCs w:val="24"/>
          <w:lang w:eastAsia="tr-TR"/>
        </w:rPr>
        <w:t>Gazete’de</w:t>
      </w:r>
      <w:proofErr w:type="spellEnd"/>
      <w:r w:rsidRPr="000448C0">
        <w:rPr>
          <w:rFonts w:ascii="Times New Roman" w:eastAsia="Calibri" w:hAnsi="Times New Roman" w:cs="Times New Roman"/>
          <w:sz w:val="24"/>
          <w:szCs w:val="24"/>
          <w:lang w:eastAsia="tr-TR"/>
        </w:rPr>
        <w:t xml:space="preserve"> yayımlanan Gemiler İçin Yetkilendirilmiş Kuruluşlar Yönetmeliği çerçevesinde tanımlanan tanınmış klas kuruluşunu,</w:t>
      </w:r>
    </w:p>
    <w:p w14:paraId="05C7C957"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s) Tehlikeli Madde Taşımacılığı: IMDG Kod (Deniz Yoluyla Taşınan Tehlikeli Maddeler)  kapsamında bulunan yüklerin taşınmasını,</w:t>
      </w:r>
    </w:p>
    <w:p w14:paraId="43638C33" w14:textId="3F19D838" w:rsidR="008B62DC" w:rsidRPr="000448C0" w:rsidRDefault="008B62DC" w:rsidP="00AC7872">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ş) Temsilci: Gemi ve su aracı sahibi veya tesis sahibinin inşa, tadil, bakım-onarım faaliyetleri için görevlendirmiş veya tesis sahibinin kendi adına faaliyet göstermesi hususunda sözleşme imzalamış olduğu gerçek veya tüzel kişiyi,</w:t>
      </w:r>
    </w:p>
    <w:p w14:paraId="59AE43D5" w14:textId="5D88C3D1" w:rsidR="008B62DC" w:rsidRPr="000448C0" w:rsidRDefault="008B62DC" w:rsidP="00AC7872">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t) Tesis: Gemi ve su araçlarının inşa, tadilat veya bakım-onarımlarının yapıldığı </w:t>
      </w:r>
      <w:proofErr w:type="spellStart"/>
      <w:r w:rsidRPr="000448C0">
        <w:rPr>
          <w:rFonts w:ascii="Times New Roman" w:eastAsia="Calibri" w:hAnsi="Times New Roman" w:cs="Times New Roman"/>
          <w:sz w:val="24"/>
          <w:szCs w:val="24"/>
          <w:lang w:eastAsia="tr-TR"/>
        </w:rPr>
        <w:t>GSVP’ye</w:t>
      </w:r>
      <w:proofErr w:type="spellEnd"/>
      <w:r w:rsidRPr="000448C0">
        <w:rPr>
          <w:rFonts w:ascii="Times New Roman" w:eastAsia="Calibri" w:hAnsi="Times New Roman" w:cs="Times New Roman"/>
          <w:sz w:val="24"/>
          <w:szCs w:val="24"/>
          <w:lang w:eastAsia="tr-TR"/>
        </w:rPr>
        <w:t xml:space="preserve"> kayıtlı tersane, tekne imal yeri ve çekek yerlerini,</w:t>
      </w:r>
    </w:p>
    <w:p w14:paraId="320DB1E8" w14:textId="62CD2335" w:rsidR="008B62DC" w:rsidRPr="000448C0" w:rsidRDefault="008B62DC" w:rsidP="00AC7872">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u) Türk Bayrağı çekebilecek gemi ve su araçları: İnşasına başlanan ve inşa süresinin sonunda Türk Bayrağı çekecek gemi ve su araçlarını,</w:t>
      </w:r>
    </w:p>
    <w:p w14:paraId="04671421" w14:textId="72CC92E0" w:rsidR="008B62DC" w:rsidRPr="000448C0" w:rsidRDefault="008B62DC" w:rsidP="00AC7872">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ü) Yeni gemi ve su aracı: Bu Yönetmeliğin yürürlüğe giriş tarihinden sonra inşa izin belgesi alan veya inşa izni alma zorunluluğu olmayıp bu tarihten sonra Türk gemi sicilleri ve Bağlama Kütüğünden birisine kayıt edilmiş olan gemi ve su aracını,</w:t>
      </w:r>
    </w:p>
    <w:p w14:paraId="06C16E0C" w14:textId="2D2B876C" w:rsidR="008B62DC" w:rsidRPr="000448C0" w:rsidRDefault="008B62DC" w:rsidP="00AC7872">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lastRenderedPageBreak/>
        <w:t>v) Yetkilendirilmiş klas kuruluşu: Gemiler İçin Yetkilendirilmiş Kuruluşlar Yönetmeliği çerçevesinde İdare tarafından yetkilendirilen klas kuruluşunu,</w:t>
      </w:r>
    </w:p>
    <w:p w14:paraId="33293E58" w14:textId="1662733C" w:rsidR="008B62DC" w:rsidRPr="000448C0" w:rsidRDefault="008B62DC" w:rsidP="00AC7872">
      <w:pPr>
        <w:autoSpaceDE w:val="0"/>
        <w:autoSpaceDN w:val="0"/>
        <w:adjustRightInd w:val="0"/>
        <w:spacing w:after="0" w:line="240" w:lineRule="auto"/>
        <w:ind w:firstLine="708"/>
        <w:jc w:val="both"/>
        <w:rPr>
          <w:rFonts w:ascii="Times New Roman" w:eastAsia="Calibri" w:hAnsi="Times New Roman" w:cs="Times New Roman"/>
          <w:sz w:val="24"/>
          <w:szCs w:val="24"/>
        </w:rPr>
      </w:pPr>
      <w:r w:rsidRPr="000448C0">
        <w:rPr>
          <w:rFonts w:ascii="Times New Roman" w:eastAsia="Calibri" w:hAnsi="Times New Roman" w:cs="Times New Roman"/>
          <w:sz w:val="24"/>
          <w:szCs w:val="24"/>
          <w:lang w:eastAsia="tr-TR"/>
        </w:rPr>
        <w:t xml:space="preserve">y) Yolcu: </w:t>
      </w:r>
      <w:r w:rsidRPr="000448C0">
        <w:rPr>
          <w:rFonts w:ascii="Times New Roman" w:eastAsia="Calibri" w:hAnsi="Times New Roman" w:cs="Times New Roman"/>
          <w:sz w:val="24"/>
          <w:szCs w:val="24"/>
        </w:rPr>
        <w:t>4922 sayılı Denizde Can ve Mal Koruma Hakkında Kanun’da belirtilen yolcuyu,</w:t>
      </w:r>
    </w:p>
    <w:p w14:paraId="50499461"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z) Yolcu gemisi: 12’den çok yolcu taşıyan ticaret gemilerini,</w:t>
      </w:r>
    </w:p>
    <w:p w14:paraId="31CE21FC" w14:textId="14960EB3" w:rsidR="008B62DC" w:rsidRPr="000448C0" w:rsidRDefault="008B62DC" w:rsidP="008B62DC">
      <w:pPr>
        <w:spacing w:after="0" w:line="276" w:lineRule="auto"/>
        <w:jc w:val="both"/>
        <w:rPr>
          <w:rFonts w:ascii="Times New Roman" w:eastAsia="Calibri" w:hAnsi="Times New Roman" w:cs="Times New Roman"/>
          <w:sz w:val="24"/>
          <w:szCs w:val="24"/>
          <w:lang w:eastAsia="tr-TR"/>
        </w:rPr>
      </w:pPr>
      <w:proofErr w:type="gramStart"/>
      <w:r w:rsidRPr="000448C0">
        <w:rPr>
          <w:rFonts w:ascii="Times New Roman" w:eastAsia="Calibri" w:hAnsi="Times New Roman" w:cs="Times New Roman"/>
          <w:sz w:val="24"/>
          <w:szCs w:val="24"/>
          <w:lang w:eastAsia="tr-TR"/>
        </w:rPr>
        <w:t>ifade</w:t>
      </w:r>
      <w:proofErr w:type="gramEnd"/>
      <w:r w:rsidRPr="000448C0">
        <w:rPr>
          <w:rFonts w:ascii="Times New Roman" w:eastAsia="Calibri" w:hAnsi="Times New Roman" w:cs="Times New Roman"/>
          <w:sz w:val="24"/>
          <w:szCs w:val="24"/>
          <w:lang w:eastAsia="tr-TR"/>
        </w:rPr>
        <w:t xml:space="preserve"> eder.</w:t>
      </w:r>
    </w:p>
    <w:p w14:paraId="5BBE9F46" w14:textId="15C91BAC" w:rsidR="00F24521" w:rsidRPr="000448C0" w:rsidRDefault="00F24521" w:rsidP="008B62DC">
      <w:pPr>
        <w:spacing w:after="0" w:line="276" w:lineRule="auto"/>
        <w:jc w:val="both"/>
        <w:rPr>
          <w:rFonts w:ascii="Times New Roman" w:eastAsia="Calibri" w:hAnsi="Times New Roman" w:cs="Times New Roman"/>
          <w:sz w:val="24"/>
          <w:szCs w:val="24"/>
          <w:lang w:eastAsia="tr-TR"/>
        </w:rPr>
      </w:pPr>
    </w:p>
    <w:p w14:paraId="023E4014" w14:textId="77777777" w:rsidR="00F24521" w:rsidRPr="000448C0" w:rsidRDefault="00F24521" w:rsidP="00F24521">
      <w:pPr>
        <w:spacing w:after="0"/>
        <w:jc w:val="center"/>
        <w:rPr>
          <w:rFonts w:ascii="Times New Roman" w:hAnsi="Times New Roman"/>
          <w:b/>
          <w:sz w:val="24"/>
          <w:szCs w:val="24"/>
        </w:rPr>
      </w:pPr>
      <w:r w:rsidRPr="000448C0">
        <w:rPr>
          <w:rFonts w:ascii="Times New Roman" w:hAnsi="Times New Roman"/>
          <w:b/>
          <w:sz w:val="24"/>
          <w:szCs w:val="24"/>
        </w:rPr>
        <w:t>İKİNCİ BÖLÜM</w:t>
      </w:r>
    </w:p>
    <w:p w14:paraId="317EE48C" w14:textId="6C129BF5" w:rsidR="00ED09F8" w:rsidRPr="000448C0" w:rsidRDefault="00F24521" w:rsidP="00ED09F8">
      <w:pPr>
        <w:spacing w:after="0" w:line="276" w:lineRule="auto"/>
        <w:jc w:val="center"/>
        <w:rPr>
          <w:rFonts w:ascii="TimesNewRomanBold" w:hAnsi="TimesNewRomanBold" w:cs="TimesNewRomanBold"/>
          <w:b/>
          <w:bCs/>
          <w:sz w:val="24"/>
          <w:szCs w:val="24"/>
          <w:lang w:eastAsia="tr-TR"/>
        </w:rPr>
      </w:pPr>
      <w:r w:rsidRPr="000448C0">
        <w:rPr>
          <w:rFonts w:ascii="TimesNewRomanBold" w:hAnsi="TimesNewRomanBold" w:cs="TimesNewRomanBold"/>
          <w:b/>
          <w:bCs/>
          <w:sz w:val="24"/>
          <w:szCs w:val="24"/>
          <w:lang w:eastAsia="tr-TR"/>
        </w:rPr>
        <w:t>İnşa veya Tadilat İzinleri ve Takibi</w:t>
      </w:r>
    </w:p>
    <w:p w14:paraId="000D5366"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Türk Bayraklı gemi ve su araçlarına dair hususlar</w:t>
      </w:r>
    </w:p>
    <w:p w14:paraId="1A4512C0"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 xml:space="preserve">MADDE 5 – </w:t>
      </w:r>
      <w:r w:rsidRPr="000448C0">
        <w:rPr>
          <w:rFonts w:ascii="Times New Roman" w:eastAsia="Calibri" w:hAnsi="Times New Roman" w:cs="Times New Roman"/>
          <w:sz w:val="24"/>
          <w:szCs w:val="24"/>
          <w:lang w:eastAsia="tr-TR"/>
        </w:rPr>
        <w:t>(1) Yeni inşa veya tadilat yapılacak Türk Bayraklı olan;</w:t>
      </w:r>
    </w:p>
    <w:p w14:paraId="66ED070C"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a) İnşa veya tadilat tamamlandığında tam boyu 15 metre ve üzerinde olan,</w:t>
      </w:r>
    </w:p>
    <w:p w14:paraId="2E3440CE"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b) Boyuna bakılmaksızın yolcu kapasitesi 12 kişiden fazla olan,</w:t>
      </w:r>
    </w:p>
    <w:p w14:paraId="25A6E040"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c) Boyuna bakılmaksızın tehlikeli madde taşımacılığı yapacak olan,</w:t>
      </w:r>
    </w:p>
    <w:p w14:paraId="64201CE0" w14:textId="45321CA0"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ç) Boyuna bakılmaksızın kapasite artırımı sonucunda yolcu kapasitesi 12 kişiyi geçen, gemi ve su araçlarının inşa veya tadilatına başlamak için gemi ve su aracı sahibi veya temsilcisi liman başkanlığından izin alır. </w:t>
      </w:r>
    </w:p>
    <w:p w14:paraId="54A22EC9" w14:textId="2E81091B"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(2) Gezi Tekneleri ve Kişisel Deniz Taşıtları Yönetmeliği kapsamı haricindeki tam boyu 8 metre dahil, 15 metreye kadar olan gemi ve su araçlarının, inşalarına veya tadilatlarına başlamadan önce gemi ve su aracı sahibi veya temsilcisi, liman başkanlığına bildirimde bulunur. Bu bildirimde “8 metre dahil, 15 metreye Kadar Olan Gemi veya Su Aracı İstenilecek Belgeler” başlıklı Ek- 5’de belirtilen proje ve hesaplar elektronik ve fiziksel olarak sunulur. Bu kapsamdaki gemiler için inşa/tadilat izin belgesi ile inşa kontrolü şartı aranmaz.   </w:t>
      </w:r>
    </w:p>
    <w:p w14:paraId="6CE9C1AA"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(3) Birinci fıkrada belirtilenler dışındaki gemi ve su araçlarına gemi ve su aracı sahibi veya temsilcisinin isteğine bağlı olarak liman başkanlığınca izin belgesi düzenlenir. </w:t>
      </w:r>
    </w:p>
    <w:p w14:paraId="5EB77F22"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(4) Tüm gemi ve su araçlarının inşa ve tadilat ve bakım-onarımlarının tesiste yapılması esastır.  Boyu 2,5 metre ve üzerindeki gemi ve su araçlarının inşa ve tadilat bilgilerinin doğru ve eksiksiz olarak </w:t>
      </w:r>
      <w:proofErr w:type="spellStart"/>
      <w:r w:rsidRPr="000448C0">
        <w:rPr>
          <w:rFonts w:ascii="Times New Roman" w:eastAsia="Calibri" w:hAnsi="Times New Roman" w:cs="Times New Roman"/>
          <w:sz w:val="24"/>
          <w:szCs w:val="24"/>
          <w:lang w:eastAsia="tr-TR"/>
        </w:rPr>
        <w:t>GSVP’ye</w:t>
      </w:r>
      <w:proofErr w:type="spellEnd"/>
      <w:r w:rsidRPr="000448C0">
        <w:rPr>
          <w:rFonts w:ascii="Times New Roman" w:eastAsia="Calibri" w:hAnsi="Times New Roman" w:cs="Times New Roman"/>
          <w:sz w:val="24"/>
          <w:szCs w:val="24"/>
          <w:lang w:eastAsia="tr-TR"/>
        </w:rPr>
        <w:t xml:space="preserve"> girilmesi zorunludur. Firmalar GSVP sistemine kayıtlı olsalar dahi yetkili oldukları tesis alanları dışında inşa, tadilat veya bakım-onarım işlemi yapamaz. </w:t>
      </w:r>
    </w:p>
    <w:p w14:paraId="4095163D"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(5) GSVP üzerindeki bilgi ve belge girişlerine dair usul ve esaslar İdare tarafından belirlenir. GSVP girişleri bu usul ve esaslar çerçevesinde ilgililer tarafından kendilerine verilen yetkiler çerçevesinde yapılır.</w:t>
      </w:r>
    </w:p>
    <w:p w14:paraId="328308AA"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(6) İnşa ve tadilat izin başvurularında; </w:t>
      </w:r>
    </w:p>
    <w:p w14:paraId="67F027D0"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a) İnşa için “Gemi veya Su Aracı İnşa İzni Başvurusunda İstenilecek Belgeler” başlıklı Ek- 1’de; tadilat için “Gemi veya Su Aracı Tadilat İzni Başvurusunda İstenilecek Belgeler” başlıklı Ek- 2’de belirtilen projeler ve belgeler, liman başkanlığına elektronik ve fiziksel olarak sunulur. Denetim görevlisi tarafından incelenen izin başvuruları en fazla yirmi beş gün içerisinde sonuçlandırılır. İnşa ve tadilat başvuruları tamamlandığında liman başkanlıkları tarafından ‘Gemi veya Su Aracı İnşa İzin Belgesi’ başlıklı Ek-3 veya ‘Gemi veya Su Aracı Tadilat İzin Belgesi’ başlıklı Ek-4 düzenlenerek onaylanır. </w:t>
      </w:r>
    </w:p>
    <w:p w14:paraId="03345066" w14:textId="77777777" w:rsidR="00F24521" w:rsidRPr="000448C0" w:rsidRDefault="00F24521" w:rsidP="00F24521">
      <w:pPr>
        <w:autoSpaceDE w:val="0"/>
        <w:autoSpaceDN w:val="0"/>
        <w:adjustRightInd w:val="0"/>
        <w:spacing w:after="0" w:line="240" w:lineRule="auto"/>
        <w:ind w:firstLine="708"/>
        <w:jc w:val="both"/>
        <w:rPr>
          <w:rFonts w:ascii="TimesNewRomanPSMT" w:eastAsia="Calibri" w:hAnsi="TimesNewRomanPSMT" w:cs="TimesNewRomanPSMT"/>
          <w:sz w:val="24"/>
          <w:szCs w:val="24"/>
          <w:lang w:eastAsia="tr-TR"/>
        </w:rPr>
      </w:pPr>
      <w:r w:rsidRPr="000448C0">
        <w:rPr>
          <w:rFonts w:ascii="Times New Roman" w:eastAsia="Calibri" w:hAnsi="Times New Roman" w:cs="Times New Roman"/>
          <w:sz w:val="24"/>
          <w:szCs w:val="24"/>
          <w:lang w:eastAsia="tr-TR"/>
        </w:rPr>
        <w:t>b)</w:t>
      </w:r>
      <w:r w:rsidRPr="000448C0">
        <w:rPr>
          <w:rFonts w:ascii="TimesNewRomanPSMT" w:eastAsia="Calibri" w:hAnsi="TimesNewRomanPSMT" w:cs="TimesNewRomanPSMT"/>
          <w:sz w:val="24"/>
          <w:szCs w:val="24"/>
          <w:lang w:eastAsia="tr-TR"/>
        </w:rPr>
        <w:t xml:space="preserve">Liman başkanlıkları tarafından inşa/tadilat izin belgesi onaylanması aşamasında, klas tarafından girilen </w:t>
      </w:r>
      <w:proofErr w:type="spellStart"/>
      <w:r w:rsidRPr="000448C0">
        <w:rPr>
          <w:rFonts w:ascii="TimesNewRomanPSMT" w:eastAsia="Calibri" w:hAnsi="TimesNewRomanPSMT" w:cs="TimesNewRomanPSMT"/>
          <w:sz w:val="24"/>
          <w:szCs w:val="24"/>
          <w:lang w:eastAsia="tr-TR"/>
        </w:rPr>
        <w:t>notasyonlar</w:t>
      </w:r>
      <w:proofErr w:type="spellEnd"/>
      <w:r w:rsidRPr="000448C0">
        <w:rPr>
          <w:rFonts w:ascii="TimesNewRomanPSMT" w:eastAsia="Calibri" w:hAnsi="TimesNewRomanPSMT" w:cs="TimesNewRomanPSMT"/>
          <w:sz w:val="24"/>
          <w:szCs w:val="24"/>
          <w:lang w:eastAsia="tr-TR"/>
        </w:rPr>
        <w:t xml:space="preserve"> inşa/tadilat izin belgesi üzerine işlenerek düzenlenir.</w:t>
      </w:r>
    </w:p>
    <w:p w14:paraId="6531832F" w14:textId="274728A0"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(7)Düzenlenen inşa veya tadilat izin belgeleri süresiz olarak yayınlanır. İnşa ve tadilatın başlama tarihleri tesis sahibi veya temsilcisi tarafından </w:t>
      </w:r>
      <w:proofErr w:type="spellStart"/>
      <w:r w:rsidRPr="000448C0">
        <w:rPr>
          <w:rFonts w:ascii="Times New Roman" w:eastAsia="Calibri" w:hAnsi="Times New Roman" w:cs="Times New Roman"/>
          <w:sz w:val="24"/>
          <w:szCs w:val="24"/>
          <w:lang w:eastAsia="tr-TR"/>
        </w:rPr>
        <w:t>GSVP’ye</w:t>
      </w:r>
      <w:proofErr w:type="spellEnd"/>
      <w:r w:rsidRPr="000448C0">
        <w:rPr>
          <w:rFonts w:ascii="Times New Roman" w:eastAsia="Calibri" w:hAnsi="Times New Roman" w:cs="Times New Roman"/>
          <w:sz w:val="24"/>
          <w:szCs w:val="24"/>
          <w:lang w:eastAsia="tr-TR"/>
        </w:rPr>
        <w:t xml:space="preserve"> girilir ve işlemin başladığına dair tespit yapılması için klaslı gemi ve su araçlarında yetkilendirilmiş klas kuruluşuna, diğer gemi ve su araçlarında liman başkanlığına başvuruda bulunulur. Gemi ve su aracının omurgasının projeye uygun olarak kızağa konulması veya en az 50 tonluk kısmının montajının ya da proje mühendisince hesaplanan toplam inşa malzeme ağırlığının yüzde birinden küçük olanının yapılmış olması gemi ve su aracının inşasının başlangıcı olarak kabul edilir. </w:t>
      </w:r>
      <w:proofErr w:type="spellStart"/>
      <w:r w:rsidRPr="000448C0">
        <w:rPr>
          <w:rFonts w:ascii="Times New Roman" w:eastAsia="Calibri" w:hAnsi="Times New Roman" w:cs="Times New Roman"/>
          <w:sz w:val="24"/>
          <w:szCs w:val="24"/>
          <w:lang w:eastAsia="tr-TR"/>
        </w:rPr>
        <w:t>Klassız</w:t>
      </w:r>
      <w:proofErr w:type="spellEnd"/>
      <w:r w:rsidRPr="000448C0">
        <w:rPr>
          <w:rFonts w:ascii="Times New Roman" w:eastAsia="Calibri" w:hAnsi="Times New Roman" w:cs="Times New Roman"/>
          <w:sz w:val="24"/>
          <w:szCs w:val="24"/>
          <w:lang w:eastAsia="tr-TR"/>
        </w:rPr>
        <w:t xml:space="preserve"> gemi ve su araçlarında tadilat başlamadan önce gemi ve su aracının belgeleri ile mevcut </w:t>
      </w:r>
      <w:r w:rsidRPr="000448C0">
        <w:rPr>
          <w:rFonts w:ascii="Times New Roman" w:eastAsia="Calibri" w:hAnsi="Times New Roman" w:cs="Times New Roman"/>
          <w:sz w:val="24"/>
          <w:szCs w:val="24"/>
          <w:lang w:eastAsia="tr-TR"/>
        </w:rPr>
        <w:lastRenderedPageBreak/>
        <w:t xml:space="preserve">durumunun uyumu için denetim görevlisi tarafından tespit yapılır. Bu tespit için tesis, liman başkanlığına başvuruda bulunulur. İnşanın bir yıl, tadilatın altı ay içerisinde başladığına yönelik yetkilendirilmiş klas kuruluşu veya İdare tarafından tespit yapılmaması durumunda inşa veya tadilat izin belgesi geçersiz olur. Klaslı gemi ve su araçlarında klas kuruluşu bu tespitin yapılıp yapılamadığının bilgisini yazılı olarak İdareye verir. </w:t>
      </w:r>
    </w:p>
    <w:p w14:paraId="2878DC66" w14:textId="6FEE5777"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(8) Projelerin, meslek odasınca verilmiş Serbest Gemi Mühendisi Tescil Belgesi sahibi olan proje mühendisince imzalanması ve </w:t>
      </w:r>
      <w:proofErr w:type="spellStart"/>
      <w:r w:rsidRPr="000448C0">
        <w:rPr>
          <w:rFonts w:ascii="Times New Roman" w:eastAsia="Calibri" w:hAnsi="Times New Roman" w:cs="Times New Roman"/>
          <w:sz w:val="24"/>
          <w:szCs w:val="24"/>
          <w:lang w:eastAsia="tr-TR"/>
        </w:rPr>
        <w:t>GMO’nun</w:t>
      </w:r>
      <w:proofErr w:type="spellEnd"/>
      <w:r w:rsidRPr="000448C0">
        <w:rPr>
          <w:rFonts w:ascii="Times New Roman" w:eastAsia="Calibri" w:hAnsi="Times New Roman" w:cs="Times New Roman"/>
          <w:sz w:val="24"/>
          <w:szCs w:val="24"/>
          <w:lang w:eastAsia="tr-TR"/>
        </w:rPr>
        <w:t xml:space="preserve"> meslekî denetiminden geçirilmesi zorunludur. GMO, bu Yönetmelik gereği meslekî denetimden geçirdiği plan ve proje onayları ile ilgili kayıtları tutmak, bunlarla ilgili İdare tarafından istenilen bilgileri </w:t>
      </w:r>
      <w:proofErr w:type="spellStart"/>
      <w:r w:rsidRPr="000448C0">
        <w:rPr>
          <w:rFonts w:ascii="Times New Roman" w:eastAsia="Calibri" w:hAnsi="Times New Roman" w:cs="Times New Roman"/>
          <w:sz w:val="24"/>
          <w:szCs w:val="24"/>
          <w:lang w:eastAsia="tr-TR"/>
        </w:rPr>
        <w:t>GSVP’ye</w:t>
      </w:r>
      <w:proofErr w:type="spellEnd"/>
      <w:r w:rsidRPr="000448C0">
        <w:rPr>
          <w:rFonts w:ascii="Times New Roman" w:eastAsia="Calibri" w:hAnsi="Times New Roman" w:cs="Times New Roman"/>
          <w:sz w:val="24"/>
          <w:szCs w:val="24"/>
          <w:lang w:eastAsia="tr-TR"/>
        </w:rPr>
        <w:t xml:space="preserve"> girmek ve İdarenin istediği durumlarda meslekî denetime ilişkin kayıtlarını sunmak zorundadır. Klaslı gemi ve su araçlarında meslek odası denetimi aranmaz; ancak bu durum projelerin, meslek odasınca verilmiş Serbest Gemi Mühendisi Tescil Belgesi sahibi olan proje mühendisince imzalanması zorunluluğunu ortadan kaldırmaz. </w:t>
      </w:r>
      <w:proofErr w:type="spellStart"/>
      <w:r w:rsidRPr="000448C0">
        <w:rPr>
          <w:rFonts w:ascii="Times New Roman" w:eastAsia="Calibri" w:hAnsi="Times New Roman" w:cs="Times New Roman"/>
          <w:sz w:val="24"/>
          <w:szCs w:val="24"/>
          <w:lang w:eastAsia="tr-TR"/>
        </w:rPr>
        <w:t>Klassız</w:t>
      </w:r>
      <w:proofErr w:type="spellEnd"/>
      <w:r w:rsidRPr="000448C0">
        <w:rPr>
          <w:rFonts w:ascii="Times New Roman" w:eastAsia="Calibri" w:hAnsi="Times New Roman" w:cs="Times New Roman"/>
          <w:sz w:val="24"/>
          <w:szCs w:val="24"/>
          <w:lang w:eastAsia="tr-TR"/>
        </w:rPr>
        <w:t xml:space="preserve"> gemi ve su araçlarında liman başkanlığına sunulan plan, proje ve hesaplar denetim görevlisi kontrolü sonrası liman başkanlığınca onaylanarak imzalanır.</w:t>
      </w:r>
    </w:p>
    <w:p w14:paraId="3FAC048E"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(9) Yabancı menşeli proje ve belgeleri sunan kişi, proje müellifinden projenin kullanılması konusunda gerekli izinleri aldığını belirten imzalı belgeyi liman başkanlığına sunar.  Liman başkanlığı projeleri inşa kuralları bakımından inceleyip değerlendirir. Projeler ve hesaplamalar denetim görevlisi kontrolü sonrası liman başkanlığınca onaylanarak imzalanır.</w:t>
      </w:r>
    </w:p>
    <w:p w14:paraId="45378AB6"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(10) Proje ve dokümanlar için istenilen mesleki denetim onayı; </w:t>
      </w:r>
    </w:p>
    <w:p w14:paraId="7ED13AC2"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a) İnşa ve tadilat izni verilmesi aşamasında ilk hazırlanan projelerden, inşa dönemindeki ara değişimlerden ve belgelendirme aşamasında ise nihai projelerden,</w:t>
      </w:r>
    </w:p>
    <w:p w14:paraId="3BC83217" w14:textId="77777777" w:rsidR="00F24521" w:rsidRPr="000448C0" w:rsidRDefault="00F24521" w:rsidP="00F24521">
      <w:pPr>
        <w:spacing w:after="200" w:line="276" w:lineRule="auto"/>
        <w:ind w:firstLine="708"/>
        <w:jc w:val="both"/>
        <w:rPr>
          <w:rFonts w:ascii="Times New Roman" w:eastAsia="Calibri" w:hAnsi="Times New Roman" w:cs="Times New Roman"/>
          <w:sz w:val="24"/>
          <w:szCs w:val="24"/>
        </w:rPr>
      </w:pPr>
      <w:r w:rsidRPr="000448C0">
        <w:rPr>
          <w:rFonts w:ascii="Times New Roman" w:eastAsia="Calibri" w:hAnsi="Times New Roman" w:cs="Times New Roman"/>
          <w:sz w:val="24"/>
          <w:szCs w:val="24"/>
          <w:lang w:eastAsia="tr-TR"/>
        </w:rPr>
        <w:t xml:space="preserve">b) </w:t>
      </w:r>
      <w:r w:rsidRPr="000448C0">
        <w:rPr>
          <w:rFonts w:ascii="Times New Roman" w:eastAsia="Calibri" w:hAnsi="Times New Roman" w:cs="Times New Roman"/>
          <w:sz w:val="24"/>
          <w:szCs w:val="24"/>
        </w:rPr>
        <w:t xml:space="preserve">İnşa iznine tabi olmayan 8 metre dahil 15 metreye kadar olanlarda, ilk hazırlanan projelerden ve projelerde herhangi bir değişiklik olması durumunda belgelendirme aşamasında nihai projelerden, istenir. </w:t>
      </w:r>
    </w:p>
    <w:p w14:paraId="682199A9" w14:textId="259E6C2A"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(11) Proje ve dokümanlar için istenilen klas onayı inşa ve tadilat izni verilmesi aşamasında ilk hazırlanan projelerden ve belgelendirme aşamasında ise nihai projelerden istenir. </w:t>
      </w:r>
    </w:p>
    <w:p w14:paraId="799C2914" w14:textId="49A84B84" w:rsidR="00F24521" w:rsidRPr="00ED09F8" w:rsidRDefault="00F24521" w:rsidP="00ED09F8">
      <w:pPr>
        <w:autoSpaceDE w:val="0"/>
        <w:autoSpaceDN w:val="0"/>
        <w:adjustRightInd w:val="0"/>
        <w:spacing w:after="0" w:line="240" w:lineRule="auto"/>
        <w:ind w:firstLine="708"/>
        <w:jc w:val="both"/>
        <w:rPr>
          <w:rFonts w:ascii="TimesNewRomanPSMT" w:eastAsia="Calibri" w:hAnsi="TimesNewRomanPSMT" w:cs="TimesNewRomanPSMT"/>
          <w:sz w:val="24"/>
          <w:szCs w:val="24"/>
          <w:lang w:eastAsia="tr-TR"/>
        </w:rPr>
      </w:pPr>
      <w:r w:rsidRPr="000448C0">
        <w:rPr>
          <w:rFonts w:ascii="Times New Roman" w:eastAsia="Calibri" w:hAnsi="Times New Roman" w:cs="Times New Roman"/>
          <w:sz w:val="24"/>
          <w:szCs w:val="24"/>
          <w:lang w:eastAsia="tr-TR"/>
        </w:rPr>
        <w:t xml:space="preserve">(12) </w:t>
      </w:r>
      <w:r w:rsidRPr="000448C0">
        <w:rPr>
          <w:rFonts w:ascii="Times New Roman" w:eastAsia="Calibri" w:hAnsi="Times New Roman" w:cs="Times New Roman"/>
          <w:sz w:val="24"/>
          <w:szCs w:val="24"/>
        </w:rPr>
        <w:t>İzin belgesi üzerindeki bilgilerin değişmesi durumunda bilgi değişiklikleri gemi ve su aracı sahibi veya temsilcisi tarafından 30 gün içerisinde izin belgesinin düzenlendiği liman başkanlığına bildirilmek zorundadır. Gemi ve su aracı sahibinin değişmesi durumunda düzenlenen eski inşa izin belgesi üzerinden noter onaylı bir satış sözleşmesi alınarak yeni inşa izin belgesi düzenlenir. Bu kapsamda, yeniden düzenlenecek belgeler için yapılacak başvurularda değişen bilgileri içeren belgelerin ve projelerin sunulması yeterlidir.</w:t>
      </w:r>
    </w:p>
    <w:p w14:paraId="2BCC4B60" w14:textId="5865F300"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(13) Bu Yönetmelikte aksi belirtilmedikçe Türk Bayraklı gemi ve su araçlarının inşa ve tadilatlarında klaslı olma zorunluluğu; gemi ve su aracının projelerinin yetkilendirilmiş klas kuruluşunca onaylanması, inşa ve tadilatın tüm unsurları kapsayacak şekilde yetkilendirilmiş klas kuruluşu denetiminde yapılması, inşa ve tadilat sonunda yetkilendirilmiş klas kuruluşunca beş yıllık klas sertifikası düzenlenmesi ile bu sertifikanın geçerliliğinin beş yıl boyunca korunmasıdır. Klaslı olma zorunluluğu; </w:t>
      </w:r>
    </w:p>
    <w:p w14:paraId="57746D54"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a) İnşa bitiminde tam boyu 24 metre ve üzerinde olacakların inşalarında,</w:t>
      </w:r>
    </w:p>
    <w:p w14:paraId="289305FC"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b)12 kişiden fazla yolcu taşıyan gemi ve su araçlarında, tadilat sonucunda tam boyu 24 metre ve üzerinde olacakların tadilatlarında,</w:t>
      </w:r>
    </w:p>
    <w:p w14:paraId="2B595F8D"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c) Tam boyu 24 metre ve üzeri olan mevcut gemi ve su araçlarının yolcu sayılarının 12 yolcuyu geçmesi durumunda, </w:t>
      </w:r>
    </w:p>
    <w:p w14:paraId="1EB3773F"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ç) Balık avlama ve balıkçılık yardımcı gemilerinden, 07/02/2016 tarihinden önce inşa izin belgesi alan veya inşa izni alma zorunluluğu olmayıp bu tarihten önce Türk gemi sicilleri ve Bağlama Kütüğünden birisine kayıt edilmiş olan  ve tadilat sonucunda tam boyu 50 metre ve üzerinde olacaklar ile 07/02/2016 tarihinden sonra inşa izin belgesi alan veya inşa izni alma </w:t>
      </w:r>
      <w:r w:rsidRPr="000448C0">
        <w:rPr>
          <w:rFonts w:ascii="Times New Roman" w:eastAsia="Calibri" w:hAnsi="Times New Roman" w:cs="Times New Roman"/>
          <w:sz w:val="24"/>
          <w:szCs w:val="24"/>
          <w:lang w:eastAsia="tr-TR"/>
        </w:rPr>
        <w:lastRenderedPageBreak/>
        <w:t xml:space="preserve">zorunluluğu olmayıp bu tarihten sonra Türk gemi sicilleri ve Bağlama Kütüğünden birisine kayıt edilmiş olan ve tadilat sonucunda tam boyu 24 metre ve üzerinde olacaklara, </w:t>
      </w:r>
    </w:p>
    <w:p w14:paraId="65F26940"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d) Tam boyu 24 metre ve üzerinde olan balık avlama ve balıkçılık yardımcı gemilerinden, 07.02.2016 tarihinden sonra inşa izin belgesi alan veya inşa izni alma zorunluluğu olmayıp bu tarihten sonra Türk gemi sicilleri ve Bağlama Kütüğünden birisine kayıt edilmiş olanların başka bir gemi cinsine geçişlerinde, </w:t>
      </w:r>
    </w:p>
    <w:p w14:paraId="69092A8C" w14:textId="5A281DFE"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e)Yolcu gemisi, balık avlama ve balıkçılık yardımcı gemileri dışında kalan gemilerinden, 07/02/2016 tarihinden önce inşa izin belgesi alan veya inşa izni alma zorunluluğu olmayıp bu tarihten önce Türk gemi sicilleri ve Bağlama Kütüğünden birisine kayıt edilmiş olan  ve  tadilat sonucunda tam boyu 50 metre ve üzerinde olacaklar ile 07/02/2016 tarihinden sonra inşa izin belgesi alan veya inşa izni alma zorunluluğu olmayıp bu tarihten sonra Türk gemi sicilleri ve Bağlama Kütüğünden birisine kayıt edilmiş olan ve  tadilat sonucunda tam boyu 24 metre ve üzerinde olacaklara uygulanır. </w:t>
      </w:r>
    </w:p>
    <w:p w14:paraId="0E9C1D03" w14:textId="50136EB1"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(14) Gemi ve su araçlarının </w:t>
      </w:r>
      <w:proofErr w:type="spellStart"/>
      <w:r w:rsidRPr="000448C0">
        <w:rPr>
          <w:rFonts w:ascii="Times New Roman" w:eastAsia="Calibri" w:hAnsi="Times New Roman" w:cs="Times New Roman"/>
          <w:sz w:val="24"/>
          <w:szCs w:val="24"/>
          <w:lang w:eastAsia="tr-TR"/>
        </w:rPr>
        <w:t>tadilatsız</w:t>
      </w:r>
      <w:proofErr w:type="spellEnd"/>
      <w:r w:rsidRPr="000448C0">
        <w:rPr>
          <w:rFonts w:ascii="Times New Roman" w:eastAsia="Calibri" w:hAnsi="Times New Roman" w:cs="Times New Roman"/>
          <w:sz w:val="24"/>
          <w:szCs w:val="24"/>
          <w:lang w:eastAsia="tr-TR"/>
        </w:rPr>
        <w:t xml:space="preserve"> yolcu kapasitesi artırımı başvurularında “Gemi veya Su Araçlarının </w:t>
      </w:r>
      <w:proofErr w:type="spellStart"/>
      <w:r w:rsidRPr="000448C0">
        <w:rPr>
          <w:rFonts w:ascii="Times New Roman" w:eastAsia="Calibri" w:hAnsi="Times New Roman" w:cs="Times New Roman"/>
          <w:sz w:val="24"/>
          <w:szCs w:val="24"/>
          <w:lang w:eastAsia="tr-TR"/>
        </w:rPr>
        <w:t>Tadilatsız</w:t>
      </w:r>
      <w:proofErr w:type="spellEnd"/>
      <w:r w:rsidRPr="000448C0">
        <w:rPr>
          <w:rFonts w:ascii="Times New Roman" w:eastAsia="Calibri" w:hAnsi="Times New Roman" w:cs="Times New Roman"/>
          <w:sz w:val="24"/>
          <w:szCs w:val="24"/>
          <w:lang w:eastAsia="tr-TR"/>
        </w:rPr>
        <w:t xml:space="preserve"> Yolcu Kapasitesi Artırımı Başvurusunda İstenilecek Belgeler” başlıklı Ek-6’te listelenen proje ve dokümanlar liman başkanlığına sunulur. Liman başkanlığı yapacağı inceleme sonucunda belirleyeceği yeni kapasiteyi onaylar. Bu şekilde yapılacak kapasite artırımı yalnızca tadilat tanımına girmeyen hallerde yapılır.</w:t>
      </w:r>
    </w:p>
    <w:p w14:paraId="1611B99C"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(15) </w:t>
      </w:r>
      <w:proofErr w:type="spellStart"/>
      <w:r w:rsidRPr="000448C0">
        <w:rPr>
          <w:rFonts w:ascii="Times New Roman" w:eastAsia="Calibri" w:hAnsi="Times New Roman" w:cs="Times New Roman"/>
          <w:sz w:val="24"/>
          <w:szCs w:val="24"/>
          <w:lang w:eastAsia="tr-TR"/>
        </w:rPr>
        <w:t>Klassız</w:t>
      </w:r>
      <w:proofErr w:type="spellEnd"/>
      <w:r w:rsidRPr="000448C0">
        <w:rPr>
          <w:rFonts w:ascii="Times New Roman" w:eastAsia="Calibri" w:hAnsi="Times New Roman" w:cs="Times New Roman"/>
          <w:sz w:val="24"/>
          <w:szCs w:val="24"/>
          <w:lang w:eastAsia="tr-TR"/>
        </w:rPr>
        <w:t xml:space="preserve"> inşa edilen veya tadilat yapılan gemi ve su araçlarında, inşa veya tadilatın yürürlükteki mevzuata uygun biçimde yapılıp yapılmadığı denetim görevlisi tarafından takip edilir.</w:t>
      </w:r>
    </w:p>
    <w:p w14:paraId="410A4E05" w14:textId="77777777" w:rsidR="00F24521" w:rsidRPr="000448C0" w:rsidRDefault="00F24521" w:rsidP="00F24521">
      <w:pPr>
        <w:autoSpaceDE w:val="0"/>
        <w:autoSpaceDN w:val="0"/>
        <w:adjustRightInd w:val="0"/>
        <w:spacing w:after="0" w:line="240" w:lineRule="auto"/>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Yapılacak denetimler için; ‘Gemi veya Su Aracı İnşa veya Tadilat Takip Formu’ başlıklı Ek 7 ve ‘Gemi veya Su Aracı İnşa veya Tadilat Denetim Raporu’ başlıklı Ek 8 iki nüsha olarak düzenlenir. Takip formunun bir nüshası dosyasında, bir nüshası kontrol mühendisince muhafaza edilir.</w:t>
      </w:r>
    </w:p>
    <w:p w14:paraId="435FE012"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(16) Kontrol mühendisi veya gemi ve su aracı sahibi veya temsilcisi, liman başkanlığınca belirlenecek periyotlarda yapılacak denetimlerin zamanında yapılabilmesi için, liman başkanlığına başvurulmasından sorumludur. Bu başvuru yazılı veya elektronik posta şeklinde yapılır. Denetim başvurusunun gemi ve su aracı sahibi veya temsilcisi tarafından yapılması durumunda her koşulda kontrol mühendisinin yapılacak denetimde mahallinde hazır bulundurulması esastır.</w:t>
      </w:r>
    </w:p>
    <w:p w14:paraId="53BEFFB5" w14:textId="148A58D7"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(17) Liman başkanlığı tarafından denetimin tarihi, kontrol mühendisine ve tesise denetimden en az iki gün önce elektronik posta veya resmi yazı yoluyla bildirilir. Kontrol mühendisi, denetim görevlisi tarafından bildirim yapılan tüm denetimlerde liman başkanının kabul edebileceği mücbir bir sebebi yoksa bulunmak zorundadır.</w:t>
      </w:r>
    </w:p>
    <w:p w14:paraId="6164921A"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(18) Takip formunda belirtilen denetimler; inşa veya tadilat başlangıç tarihi tespitinden sonra, yeni inşa veya tadil edilen gemi ve su araçlarında en az iki defa yapılır. Usulüne uygun bildirim yapıldığı halde kontrol mühendisinin denetimde bulunmadığı veya denetim raporunu imzalamadığı durumlarda, bu hususun denetim raporunda belirtilmesi koşulu ile yapılan denetim geçerli sayılır. İnşa veya tadilat izni zorunluluğu bulunmayıp gemi ve su aracı sahibi veya temsilcisi isteğine bağlı olarak düzenlenmiş izin belgeleri için de inşa ve tadilat denetimleri yapılır.</w:t>
      </w:r>
    </w:p>
    <w:p w14:paraId="6A45D6FE"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(19) Klaslı inşa veya tadilat yapılan gemi ve su araçlarında, inşa veya tadilatın uygun biçimde yapılıp yapılmadığı yetkilendirilmiş klas kuruluşu tarafından takip edilir ve kontrol mühendisi şartı aranmaz.</w:t>
      </w:r>
    </w:p>
    <w:p w14:paraId="1455CF87"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(20) Klaslı inşa veya tadilat yapılan gemi ve su araçlarında,</w:t>
      </w:r>
      <w:r w:rsidRPr="000448C0">
        <w:rPr>
          <w:rFonts w:ascii="TimesNewRomanPS-ItalicMT" w:eastAsia="Calibri" w:hAnsi="TimesNewRomanPS-ItalicMT" w:cs="TimesNewRomanPS-ItalicMT"/>
          <w:sz w:val="24"/>
          <w:szCs w:val="24"/>
          <w:lang w:eastAsia="tr-TR"/>
        </w:rPr>
        <w:t xml:space="preserve"> gemi ve su aracının klas kuruluşu tarafından sefer kısıtlaması olan (en yakın kıyıya uzaklık veya bölge belirtilmesi gibi) </w:t>
      </w:r>
      <w:proofErr w:type="spellStart"/>
      <w:r w:rsidRPr="000448C0">
        <w:rPr>
          <w:rFonts w:ascii="TimesNewRomanPS-ItalicMT" w:eastAsia="Calibri" w:hAnsi="TimesNewRomanPS-ItalicMT" w:cs="TimesNewRomanPS-ItalicMT"/>
          <w:sz w:val="24"/>
          <w:szCs w:val="24"/>
          <w:lang w:eastAsia="tr-TR"/>
        </w:rPr>
        <w:t>notasyonlarda</w:t>
      </w:r>
      <w:proofErr w:type="spellEnd"/>
      <w:r w:rsidRPr="000448C0">
        <w:rPr>
          <w:rFonts w:ascii="TimesNewRomanPS-ItalicMT" w:eastAsia="Calibri" w:hAnsi="TimesNewRomanPS-ItalicMT" w:cs="TimesNewRomanPS-ItalicMT"/>
          <w:sz w:val="24"/>
          <w:szCs w:val="24"/>
          <w:lang w:eastAsia="tr-TR"/>
        </w:rPr>
        <w:t xml:space="preserve">, gemi ve su aracının klas kuruluşu tarafından </w:t>
      </w:r>
      <w:proofErr w:type="spellStart"/>
      <w:r w:rsidRPr="000448C0">
        <w:rPr>
          <w:rFonts w:ascii="TimesNewRomanPS-ItalicMT" w:eastAsia="Calibri" w:hAnsi="TimesNewRomanPS-ItalicMT" w:cs="TimesNewRomanPS-ItalicMT"/>
          <w:sz w:val="24"/>
          <w:szCs w:val="24"/>
          <w:lang w:eastAsia="tr-TR"/>
        </w:rPr>
        <w:t>klaslanması</w:t>
      </w:r>
      <w:proofErr w:type="spellEnd"/>
      <w:r w:rsidRPr="000448C0">
        <w:rPr>
          <w:rFonts w:ascii="TimesNewRomanPS-ItalicMT" w:eastAsia="Calibri" w:hAnsi="TimesNewRomanPS-ItalicMT" w:cs="TimesNewRomanPS-ItalicMT"/>
          <w:sz w:val="24"/>
          <w:szCs w:val="24"/>
          <w:lang w:eastAsia="tr-TR"/>
        </w:rPr>
        <w:t xml:space="preserve"> durumunda</w:t>
      </w:r>
      <w:r w:rsidRPr="000448C0">
        <w:rPr>
          <w:rFonts w:ascii="Times New Roman" w:eastAsia="Calibri" w:hAnsi="Times New Roman" w:cs="Times New Roman"/>
          <w:sz w:val="24"/>
          <w:szCs w:val="24"/>
          <w:shd w:val="clear" w:color="auto" w:fill="FFFFFF"/>
        </w:rPr>
        <w:t xml:space="preserve">, </w:t>
      </w:r>
      <w:r w:rsidRPr="000448C0">
        <w:rPr>
          <w:rFonts w:ascii="Times New Roman" w:eastAsia="Calibri" w:hAnsi="Times New Roman" w:cs="Times New Roman"/>
          <w:sz w:val="24"/>
          <w:szCs w:val="24"/>
        </w:rPr>
        <w:t xml:space="preserve">inşaya başlanmadan önce ilgili </w:t>
      </w:r>
      <w:proofErr w:type="spellStart"/>
      <w:r w:rsidRPr="000448C0">
        <w:rPr>
          <w:rFonts w:ascii="Times New Roman" w:eastAsia="Calibri" w:hAnsi="Times New Roman" w:cs="Times New Roman"/>
          <w:sz w:val="24"/>
          <w:szCs w:val="24"/>
        </w:rPr>
        <w:t>notasyon</w:t>
      </w:r>
      <w:proofErr w:type="spellEnd"/>
      <w:r w:rsidRPr="000448C0">
        <w:rPr>
          <w:rFonts w:ascii="Times New Roman" w:eastAsia="Calibri" w:hAnsi="Times New Roman" w:cs="Times New Roman"/>
          <w:sz w:val="24"/>
          <w:szCs w:val="24"/>
        </w:rPr>
        <w:t xml:space="preserve"> </w:t>
      </w:r>
      <w:r w:rsidRPr="000448C0">
        <w:rPr>
          <w:rFonts w:ascii="Times New Roman" w:eastAsia="Calibri" w:hAnsi="Times New Roman" w:cs="Times New Roman"/>
          <w:sz w:val="24"/>
          <w:szCs w:val="24"/>
          <w:lang w:eastAsia="tr-TR"/>
        </w:rPr>
        <w:t>liman başkanlığına</w:t>
      </w:r>
      <w:r w:rsidRPr="000448C0">
        <w:rPr>
          <w:rFonts w:ascii="Times New Roman" w:eastAsia="Calibri" w:hAnsi="Times New Roman" w:cs="Times New Roman"/>
          <w:sz w:val="24"/>
          <w:szCs w:val="24"/>
        </w:rPr>
        <w:t xml:space="preserve"> sunulur. Klas kuruluşu, </w:t>
      </w:r>
      <w:r w:rsidRPr="000448C0">
        <w:rPr>
          <w:rFonts w:ascii="Times New Roman" w:eastAsia="Calibri" w:hAnsi="Times New Roman" w:cs="Times New Roman"/>
          <w:sz w:val="24"/>
          <w:szCs w:val="24"/>
          <w:lang w:eastAsia="tr-TR"/>
        </w:rPr>
        <w:t xml:space="preserve">liman başkanlığı tarafından </w:t>
      </w:r>
      <w:r w:rsidRPr="000448C0">
        <w:rPr>
          <w:rFonts w:ascii="Times New Roman" w:eastAsia="Calibri" w:hAnsi="Times New Roman" w:cs="Times New Roman"/>
          <w:sz w:val="24"/>
          <w:szCs w:val="24"/>
        </w:rPr>
        <w:t xml:space="preserve">yapılacak </w:t>
      </w:r>
      <w:r w:rsidRPr="000448C0">
        <w:rPr>
          <w:rFonts w:ascii="Times New Roman" w:eastAsia="Calibri" w:hAnsi="Times New Roman" w:cs="Times New Roman"/>
          <w:sz w:val="24"/>
          <w:szCs w:val="24"/>
          <w:shd w:val="clear" w:color="auto" w:fill="FFFFFF"/>
        </w:rPr>
        <w:t xml:space="preserve">belgelendirilme işlemi aşamasında bu kısıtlamalara göre belgelendirme </w:t>
      </w:r>
      <w:r w:rsidRPr="000448C0">
        <w:rPr>
          <w:rFonts w:ascii="Times New Roman" w:eastAsia="Calibri" w:hAnsi="Times New Roman" w:cs="Times New Roman"/>
          <w:sz w:val="24"/>
          <w:szCs w:val="24"/>
          <w:shd w:val="clear" w:color="auto" w:fill="FFFFFF"/>
        </w:rPr>
        <w:lastRenderedPageBreak/>
        <w:t>yapılır.</w:t>
      </w:r>
      <w:r w:rsidRPr="000448C0">
        <w:rPr>
          <w:rFonts w:ascii="TimesNewRomanPSMT" w:eastAsia="Calibri" w:hAnsi="TimesNewRomanPSMT" w:cs="TimesNewRomanPSMT"/>
          <w:sz w:val="24"/>
          <w:szCs w:val="24"/>
          <w:lang w:eastAsia="tr-TR"/>
        </w:rPr>
        <w:t xml:space="preserve"> Klas kuruluşları, gözetimleri altında inşa veya tadilatı yapılan gemi ve su araçlarına atayacakları </w:t>
      </w:r>
      <w:proofErr w:type="spellStart"/>
      <w:r w:rsidRPr="000448C0">
        <w:rPr>
          <w:rFonts w:ascii="TimesNewRomanPSMT" w:eastAsia="Calibri" w:hAnsi="TimesNewRomanPSMT" w:cs="TimesNewRomanPSMT"/>
          <w:sz w:val="24"/>
          <w:szCs w:val="24"/>
          <w:lang w:eastAsia="tr-TR"/>
        </w:rPr>
        <w:t>notasyonlarını</w:t>
      </w:r>
      <w:proofErr w:type="spellEnd"/>
      <w:r w:rsidRPr="000448C0">
        <w:rPr>
          <w:rFonts w:ascii="TimesNewRomanPSMT" w:eastAsia="Calibri" w:hAnsi="TimesNewRomanPSMT" w:cs="TimesNewRomanPSMT"/>
          <w:sz w:val="24"/>
          <w:szCs w:val="24"/>
          <w:lang w:eastAsia="tr-TR"/>
        </w:rPr>
        <w:t xml:space="preserve"> GSVP sistemine girer. </w:t>
      </w:r>
    </w:p>
    <w:p w14:paraId="1D838722" w14:textId="1A7EF019"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 (21) Boyuna bakılmaksızın Bağlama Kütüğüne veya Türk gemi sicillerinden herhangi birisine kayıtlı tüm yolcu gemilerinde ve tam boyu 8 metre ve üzeri diğer gemi ve su araçlarında; bu Yönetmelik gereği tadilat kapsamına girmeyen ancak gemi ve su aracının genel yerleşim planında değişikliğe sebep olan işlemler, gemi ve su aracı sahibi veya temsilcisi tarafından işlem yapılmadan önce liman başkanlığına bildirilir. Yeni genel yerleşim planı, mesleki denetimden geçirilmiş ve gemi ve su aracı klaslı ise ilgili yetkilendirilmiş klas kuruluşu tarafından bilgi alındı kaşesi vurulmuş olarak liman başkanlığı onayına sunulur. Gemi ve su aracının cinsi, büyüklüğü ve yapılan işleme bağlı olarak liman başkanlığınca talep edilebilecek </w:t>
      </w:r>
      <w:proofErr w:type="spellStart"/>
      <w:r w:rsidRPr="000448C0">
        <w:rPr>
          <w:rFonts w:ascii="Times New Roman" w:eastAsia="Calibri" w:hAnsi="Times New Roman" w:cs="Times New Roman"/>
          <w:sz w:val="24"/>
          <w:szCs w:val="24"/>
          <w:lang w:eastAsia="tr-TR"/>
        </w:rPr>
        <w:t>stabilite</w:t>
      </w:r>
      <w:proofErr w:type="spellEnd"/>
      <w:r w:rsidRPr="000448C0">
        <w:rPr>
          <w:rFonts w:ascii="Times New Roman" w:eastAsia="Calibri" w:hAnsi="Times New Roman" w:cs="Times New Roman"/>
          <w:sz w:val="24"/>
          <w:szCs w:val="24"/>
          <w:lang w:eastAsia="tr-TR"/>
        </w:rPr>
        <w:t xml:space="preserve"> ve denge yeterliliği gibi gerekler sağlanır ve bunlarla ilgili plan, proje ve belgeler liman başkanlığına sunulur. </w:t>
      </w:r>
    </w:p>
    <w:p w14:paraId="59E3F6D2" w14:textId="77777777" w:rsidR="00F24521" w:rsidRPr="000448C0" w:rsidRDefault="00F24521" w:rsidP="00F24521">
      <w:pPr>
        <w:autoSpaceDE w:val="0"/>
        <w:autoSpaceDN w:val="0"/>
        <w:adjustRightInd w:val="0"/>
        <w:spacing w:after="0" w:line="240" w:lineRule="auto"/>
        <w:ind w:firstLine="708"/>
        <w:jc w:val="both"/>
        <w:rPr>
          <w:rFonts w:ascii="TimesNewRomanPSMT" w:eastAsia="Calibri" w:hAnsi="TimesNewRomanPSMT" w:cs="TimesNewRomanPSMT"/>
          <w:sz w:val="24"/>
          <w:szCs w:val="24"/>
          <w:lang w:eastAsia="tr-TR"/>
        </w:rPr>
      </w:pPr>
      <w:r w:rsidRPr="000448C0">
        <w:rPr>
          <w:rFonts w:ascii="Times New Roman" w:eastAsia="Calibri" w:hAnsi="Times New Roman" w:cs="Times New Roman"/>
          <w:sz w:val="24"/>
          <w:szCs w:val="24"/>
          <w:lang w:eastAsia="tr-TR"/>
        </w:rPr>
        <w:t>(22)</w:t>
      </w:r>
      <w:r w:rsidRPr="000448C0">
        <w:rPr>
          <w:rFonts w:ascii="TimesNewRomanPSMT" w:eastAsia="Calibri" w:hAnsi="TimesNewRomanPSMT" w:cs="TimesNewRomanPSMT"/>
          <w:sz w:val="24"/>
          <w:szCs w:val="24"/>
          <w:lang w:eastAsia="tr-TR"/>
        </w:rPr>
        <w:t xml:space="preserve"> İnşa veya tadilat yapacak gemi ve su araçlarından, Ek-1 ve Ek-2 gereği 500 groston ve üzeri </w:t>
      </w:r>
      <w:r w:rsidRPr="000448C0">
        <w:rPr>
          <w:rFonts w:ascii="TimesNewRomanPS-BoldMT" w:eastAsia="Calibri" w:hAnsi="TimesNewRomanPS-BoldMT" w:cs="TimesNewRomanPS-BoldMT"/>
          <w:bCs/>
          <w:sz w:val="24"/>
          <w:szCs w:val="24"/>
          <w:lang w:eastAsia="tr-TR"/>
        </w:rPr>
        <w:t xml:space="preserve">uluslararası sefer </w:t>
      </w:r>
      <w:r w:rsidRPr="000448C0">
        <w:rPr>
          <w:rFonts w:ascii="TimesNewRomanPSMT" w:eastAsia="Calibri" w:hAnsi="TimesNewRomanPSMT" w:cs="TimesNewRomanPSMT"/>
          <w:sz w:val="24"/>
          <w:szCs w:val="24"/>
          <w:lang w:eastAsia="tr-TR"/>
        </w:rPr>
        <w:t>yapacak gemi ve su araçlarından istenen "yaşam mahalleri yerleşim planı" ile "iklimlendirme ve havalandırma planı"'</w:t>
      </w:r>
      <w:proofErr w:type="spellStart"/>
      <w:r w:rsidRPr="000448C0">
        <w:rPr>
          <w:rFonts w:ascii="TimesNewRomanPSMT" w:eastAsia="Calibri" w:hAnsi="TimesNewRomanPSMT" w:cs="TimesNewRomanPSMT"/>
          <w:sz w:val="24"/>
          <w:szCs w:val="24"/>
          <w:lang w:eastAsia="tr-TR"/>
        </w:rPr>
        <w:t>nın</w:t>
      </w:r>
      <w:proofErr w:type="spellEnd"/>
      <w:r w:rsidRPr="000448C0">
        <w:rPr>
          <w:rFonts w:ascii="TimesNewRomanPSMT" w:eastAsia="Calibri" w:hAnsi="TimesNewRomanPSMT" w:cs="TimesNewRomanPSMT"/>
          <w:sz w:val="24"/>
          <w:szCs w:val="24"/>
          <w:lang w:eastAsia="tr-TR"/>
        </w:rPr>
        <w:t xml:space="preserve"> gemi ve su aracı sahibi veya temsilcisi tarafından gemi ve su aracının uluslararası sefer yapmayacağının beyan edilmesi nedeniyle istenmemesi durumunda </w:t>
      </w:r>
      <w:r w:rsidRPr="000448C0">
        <w:rPr>
          <w:rFonts w:ascii="TimesNewRomanPS-BoldMT" w:eastAsia="Calibri" w:hAnsi="TimesNewRomanPS-BoldMT" w:cs="TimesNewRomanPS-BoldMT"/>
          <w:bCs/>
          <w:sz w:val="24"/>
          <w:szCs w:val="24"/>
          <w:lang w:eastAsia="tr-TR"/>
        </w:rPr>
        <w:t>sefer bölgesi bilgisi</w:t>
      </w:r>
      <w:r w:rsidRPr="000448C0">
        <w:rPr>
          <w:rFonts w:ascii="TimesNewRomanPS-BoldMT" w:eastAsia="Calibri" w:hAnsi="TimesNewRomanPS-BoldMT" w:cs="TimesNewRomanPS-BoldMT"/>
          <w:b/>
          <w:bCs/>
          <w:sz w:val="24"/>
          <w:szCs w:val="24"/>
          <w:lang w:eastAsia="tr-TR"/>
        </w:rPr>
        <w:t xml:space="preserve"> </w:t>
      </w:r>
      <w:r w:rsidRPr="000448C0">
        <w:rPr>
          <w:rFonts w:ascii="TimesNewRomanPSMT" w:eastAsia="Calibri" w:hAnsi="TimesNewRomanPSMT" w:cs="TimesNewRomanPSMT"/>
          <w:sz w:val="24"/>
          <w:szCs w:val="24"/>
          <w:lang w:eastAsia="tr-TR"/>
        </w:rPr>
        <w:t xml:space="preserve">gemi ve su aracı sahibi veya temsilcisinin imzalı beyanı olarak klas kuruluşu tarafından alınır. Bu bilgi klas kuruluşu tarafından inşa veya tadilat izin belgesi düzenlenmesi aşamasında liman başkanlıklarına Ek-1-a-2 veya Ek-2-a-2 gereği sunulan yazıda belirtilir.  Liman başkanlıklarınca da düzenlenen inşa veya tadilat izin belgesine işlenir ve resmi yazı ile gemi ve su aracı sahibi veya temsilcisine, sefer bölgesi ile ilgili şart belirtilir. Ancak, her halükarda klas kuruluşu tarafından geminin ve su aracının, 17.11.2009 tarih ve 27409 sayılı Resmi </w:t>
      </w:r>
      <w:proofErr w:type="spellStart"/>
      <w:r w:rsidRPr="000448C0">
        <w:rPr>
          <w:rFonts w:ascii="TimesNewRomanPSMT" w:eastAsia="Calibri" w:hAnsi="TimesNewRomanPSMT" w:cs="TimesNewRomanPSMT"/>
          <w:sz w:val="24"/>
          <w:szCs w:val="24"/>
          <w:lang w:eastAsia="tr-TR"/>
        </w:rPr>
        <w:t>Gazete’de</w:t>
      </w:r>
      <w:proofErr w:type="spellEnd"/>
      <w:r w:rsidRPr="000448C0">
        <w:rPr>
          <w:rFonts w:ascii="TimesNewRomanPSMT" w:eastAsia="Calibri" w:hAnsi="TimesNewRomanPSMT" w:cs="TimesNewRomanPSMT"/>
          <w:sz w:val="24"/>
          <w:szCs w:val="24"/>
          <w:lang w:eastAsia="tr-TR"/>
        </w:rPr>
        <w:t xml:space="preserve"> yayımlanan ‘Gemilerin Teknik Yönetmeliği’'</w:t>
      </w:r>
      <w:proofErr w:type="spellStart"/>
      <w:r w:rsidRPr="000448C0">
        <w:rPr>
          <w:rFonts w:ascii="TimesNewRomanPSMT" w:eastAsia="Calibri" w:hAnsi="TimesNewRomanPSMT" w:cs="TimesNewRomanPSMT"/>
          <w:sz w:val="24"/>
          <w:szCs w:val="24"/>
          <w:lang w:eastAsia="tr-TR"/>
        </w:rPr>
        <w:t>nin</w:t>
      </w:r>
      <w:proofErr w:type="spellEnd"/>
      <w:r w:rsidRPr="000448C0">
        <w:rPr>
          <w:rFonts w:ascii="TimesNewRomanPSMT" w:eastAsia="Calibri" w:hAnsi="TimesNewRomanPSMT" w:cs="TimesNewRomanPSMT"/>
          <w:sz w:val="24"/>
          <w:szCs w:val="24"/>
          <w:lang w:eastAsia="tr-TR"/>
        </w:rPr>
        <w:t xml:space="preserve"> Bölüm-10 gereklerini sağlandığı kontrol edilir.</w:t>
      </w:r>
    </w:p>
    <w:p w14:paraId="1980BD78" w14:textId="77777777" w:rsidR="00F24521" w:rsidRPr="000448C0" w:rsidRDefault="00F24521" w:rsidP="00F24521">
      <w:pPr>
        <w:autoSpaceDE w:val="0"/>
        <w:autoSpaceDN w:val="0"/>
        <w:adjustRightInd w:val="0"/>
        <w:spacing w:after="0" w:line="240" w:lineRule="auto"/>
        <w:ind w:firstLine="708"/>
        <w:jc w:val="both"/>
        <w:rPr>
          <w:rFonts w:ascii="TimesNewRomanPSMT" w:eastAsia="Calibri" w:hAnsi="TimesNewRomanPSMT" w:cs="TimesNewRomanPSMT"/>
          <w:sz w:val="24"/>
          <w:szCs w:val="24"/>
          <w:lang w:eastAsia="tr-TR"/>
        </w:rPr>
      </w:pPr>
      <w:r w:rsidRPr="000448C0">
        <w:rPr>
          <w:rFonts w:ascii="TimesNewRomanPSMT" w:eastAsia="Calibri" w:hAnsi="TimesNewRomanPSMT" w:cs="TimesNewRomanPSMT"/>
          <w:sz w:val="24"/>
          <w:szCs w:val="24"/>
          <w:lang w:eastAsia="tr-TR"/>
        </w:rPr>
        <w:t xml:space="preserve">(23) Klas kuruluşu gözetiminde inşası veya tadilatı tamamlanarak uluslararası kurallara tabi olan gemiler ile ilgili plan, proje ve hesaplar klas kuruluşu tarafından </w:t>
      </w:r>
      <w:bookmarkStart w:id="1" w:name="_Hlk167176402"/>
      <w:r w:rsidRPr="000448C0">
        <w:rPr>
          <w:rFonts w:ascii="TimesNewRomanPSMT" w:eastAsia="Calibri" w:hAnsi="TimesNewRomanPSMT" w:cs="TimesNewRomanPSMT"/>
          <w:sz w:val="24"/>
          <w:szCs w:val="24"/>
          <w:lang w:eastAsia="tr-TR"/>
        </w:rPr>
        <w:t>dosyalanır ve muhafaza edilir.</w:t>
      </w:r>
      <w:bookmarkEnd w:id="1"/>
    </w:p>
    <w:p w14:paraId="7AF15CA3"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(24) </w:t>
      </w:r>
      <w:bookmarkStart w:id="2" w:name="_Hlk158713619"/>
      <w:r w:rsidRPr="000448C0">
        <w:rPr>
          <w:rFonts w:ascii="Times New Roman" w:eastAsia="Calibri" w:hAnsi="Times New Roman" w:cs="Times New Roman"/>
          <w:sz w:val="24"/>
          <w:szCs w:val="24"/>
          <w:lang w:eastAsia="tr-TR"/>
        </w:rPr>
        <w:t xml:space="preserve">Yolcu gemilerinin inşa ve tadilatları 07.07.2005 tarih ve 25868 sayılı Resmi </w:t>
      </w:r>
      <w:proofErr w:type="spellStart"/>
      <w:r w:rsidRPr="000448C0">
        <w:rPr>
          <w:rFonts w:ascii="Times New Roman" w:eastAsia="Calibri" w:hAnsi="Times New Roman" w:cs="Times New Roman"/>
          <w:sz w:val="24"/>
          <w:szCs w:val="24"/>
          <w:lang w:eastAsia="tr-TR"/>
        </w:rPr>
        <w:t>Gazete’de</w:t>
      </w:r>
      <w:proofErr w:type="spellEnd"/>
      <w:r w:rsidRPr="000448C0">
        <w:rPr>
          <w:rFonts w:ascii="Times New Roman" w:eastAsia="Calibri" w:hAnsi="Times New Roman" w:cs="Times New Roman"/>
          <w:sz w:val="24"/>
          <w:szCs w:val="24"/>
          <w:lang w:eastAsia="tr-TR"/>
        </w:rPr>
        <w:t xml:space="preserve"> yayımlanan ‘Engelliler Hakkında Kanun’ ve ‘Gemilerin Teknik Yönetmeliği’ne uygun şekilde yapılır. Uygunluk, </w:t>
      </w:r>
      <w:proofErr w:type="spellStart"/>
      <w:r w:rsidRPr="000448C0">
        <w:rPr>
          <w:rFonts w:ascii="Times New Roman" w:eastAsia="Calibri" w:hAnsi="Times New Roman" w:cs="Times New Roman"/>
          <w:sz w:val="24"/>
          <w:szCs w:val="24"/>
          <w:lang w:eastAsia="tr-TR"/>
        </w:rPr>
        <w:t>klassız</w:t>
      </w:r>
      <w:proofErr w:type="spellEnd"/>
      <w:r w:rsidRPr="000448C0">
        <w:rPr>
          <w:rFonts w:ascii="Times New Roman" w:eastAsia="Calibri" w:hAnsi="Times New Roman" w:cs="Times New Roman"/>
          <w:sz w:val="24"/>
          <w:szCs w:val="24"/>
          <w:lang w:eastAsia="tr-TR"/>
        </w:rPr>
        <w:t xml:space="preserve"> inşa edilen gemiler için kontrol mühendisi tarafından ve klaslı inşa edilenler için ise klas kuruluşları tarafından kontrol edilir. </w:t>
      </w:r>
      <w:bookmarkEnd w:id="2"/>
      <w:r w:rsidRPr="000448C0">
        <w:rPr>
          <w:rFonts w:ascii="Times New Roman" w:eastAsia="Calibri" w:hAnsi="Times New Roman" w:cs="Times New Roman"/>
          <w:sz w:val="24"/>
          <w:szCs w:val="24"/>
          <w:lang w:eastAsia="tr-TR"/>
        </w:rPr>
        <w:t>Uygunluk kontrolü için Ek-9 ‘</w:t>
      </w:r>
      <w:proofErr w:type="spellStart"/>
      <w:r w:rsidRPr="000448C0">
        <w:rPr>
          <w:rFonts w:ascii="Times New Roman" w:eastAsia="Calibri" w:hAnsi="Times New Roman" w:cs="Times New Roman"/>
          <w:sz w:val="24"/>
          <w:szCs w:val="24"/>
          <w:lang w:eastAsia="tr-TR"/>
        </w:rPr>
        <w:t>Erişebilirlik</w:t>
      </w:r>
      <w:proofErr w:type="spellEnd"/>
      <w:r w:rsidRPr="000448C0">
        <w:rPr>
          <w:rFonts w:ascii="Times New Roman" w:eastAsia="Calibri" w:hAnsi="Times New Roman" w:cs="Times New Roman"/>
          <w:sz w:val="24"/>
          <w:szCs w:val="24"/>
          <w:lang w:eastAsia="tr-TR"/>
        </w:rPr>
        <w:t xml:space="preserve"> Kontrol Listesi’ kullanılır. </w:t>
      </w:r>
    </w:p>
    <w:p w14:paraId="22242AA6" w14:textId="52F49731" w:rsidR="004E6A93" w:rsidRPr="000448C0" w:rsidRDefault="00F24521" w:rsidP="000B578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(25) Gemi ve su aracının </w:t>
      </w:r>
      <w:proofErr w:type="spellStart"/>
      <w:r w:rsidRPr="000448C0">
        <w:rPr>
          <w:rFonts w:ascii="Times New Roman" w:eastAsia="Calibri" w:hAnsi="Times New Roman" w:cs="Times New Roman"/>
          <w:sz w:val="24"/>
          <w:szCs w:val="24"/>
          <w:lang w:eastAsia="tr-TR"/>
        </w:rPr>
        <w:t>gros</w:t>
      </w:r>
      <w:proofErr w:type="spellEnd"/>
      <w:r w:rsidRPr="000448C0">
        <w:rPr>
          <w:rFonts w:ascii="Times New Roman" w:eastAsia="Calibri" w:hAnsi="Times New Roman" w:cs="Times New Roman"/>
          <w:sz w:val="24"/>
          <w:szCs w:val="24"/>
          <w:lang w:eastAsia="tr-TR"/>
        </w:rPr>
        <w:t xml:space="preserve"> tonilatosunun yüzde beşten az değişiminin tadilat sayılmaması, geminin Türk gemi sicillerinden ve Bağlama Kütüğünden birisine ilk kaydından sonraki süreçte sadece bir kere yapılır. Bu gibi tadilat tanımına girmeyen </w:t>
      </w:r>
      <w:proofErr w:type="spellStart"/>
      <w:r w:rsidRPr="000448C0">
        <w:rPr>
          <w:rFonts w:ascii="Times New Roman" w:eastAsia="Calibri" w:hAnsi="Times New Roman" w:cs="Times New Roman"/>
          <w:sz w:val="24"/>
          <w:szCs w:val="24"/>
          <w:lang w:eastAsia="tr-TR"/>
        </w:rPr>
        <w:t>gros</w:t>
      </w:r>
      <w:proofErr w:type="spellEnd"/>
      <w:r w:rsidRPr="000448C0">
        <w:rPr>
          <w:rFonts w:ascii="Times New Roman" w:eastAsia="Calibri" w:hAnsi="Times New Roman" w:cs="Times New Roman"/>
          <w:sz w:val="24"/>
          <w:szCs w:val="24"/>
          <w:lang w:eastAsia="tr-TR"/>
        </w:rPr>
        <w:t xml:space="preserve"> tonilato değişikliğinde söz konusu gemi ve su aracının tonilato ölçümleri yeniden yapılır.</w:t>
      </w:r>
    </w:p>
    <w:p w14:paraId="5099F1FD" w14:textId="77777777" w:rsidR="000B5788" w:rsidRDefault="000B5788" w:rsidP="004E6A93">
      <w:pPr>
        <w:autoSpaceDE w:val="0"/>
        <w:autoSpaceDN w:val="0"/>
        <w:adjustRightInd w:val="0"/>
        <w:spacing w:after="0" w:line="240" w:lineRule="auto"/>
        <w:ind w:firstLine="708"/>
        <w:jc w:val="both"/>
        <w:rPr>
          <w:rFonts w:ascii="Times New Roman" w:hAnsi="Times New Roman"/>
          <w:b/>
          <w:bCs/>
          <w:sz w:val="24"/>
          <w:szCs w:val="24"/>
          <w:lang w:eastAsia="tr-TR"/>
        </w:rPr>
      </w:pPr>
    </w:p>
    <w:p w14:paraId="54D2BC60" w14:textId="0C59157C" w:rsidR="004E6A93" w:rsidRPr="000448C0" w:rsidRDefault="004E6A93" w:rsidP="004E6A93">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t>Yabancı bayraklı gemiler</w:t>
      </w:r>
    </w:p>
    <w:p w14:paraId="3EB2AB98" w14:textId="3CE55CBD" w:rsidR="004E6A93" w:rsidRPr="000448C0" w:rsidRDefault="004E6A93"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b/>
          <w:bCs/>
          <w:sz w:val="24"/>
          <w:szCs w:val="24"/>
          <w:lang w:eastAsia="tr-TR"/>
        </w:rPr>
        <w:t xml:space="preserve">MADDE 6 – </w:t>
      </w:r>
      <w:r w:rsidRPr="000448C0">
        <w:rPr>
          <w:rFonts w:ascii="Times New Roman" w:hAnsi="Times New Roman"/>
          <w:sz w:val="24"/>
          <w:szCs w:val="24"/>
          <w:lang w:eastAsia="tr-TR"/>
        </w:rPr>
        <w:t xml:space="preserve">(1) İnşa veya tadilat yapılacak olan yabancı bayraklı gemi ve su araçlarının inşa ve tadilat bilgileri </w:t>
      </w:r>
      <w:proofErr w:type="spellStart"/>
      <w:r w:rsidRPr="000448C0">
        <w:rPr>
          <w:rFonts w:ascii="Times New Roman" w:hAnsi="Times New Roman"/>
          <w:sz w:val="24"/>
          <w:szCs w:val="24"/>
          <w:lang w:eastAsia="tr-TR"/>
        </w:rPr>
        <w:t>GSVP’ye</w:t>
      </w:r>
      <w:proofErr w:type="spellEnd"/>
      <w:r w:rsidRPr="000448C0">
        <w:rPr>
          <w:rFonts w:ascii="Times New Roman" w:hAnsi="Times New Roman"/>
          <w:sz w:val="24"/>
          <w:szCs w:val="24"/>
          <w:lang w:eastAsia="tr-TR"/>
        </w:rPr>
        <w:t xml:space="preserve"> kaydedilir. 15 metre ve üzeri gemi ve su araçlarında tesis sahibi veya temsilcisi inşa veya tadilata başlamak için liman başkanlığından izin alır. </w:t>
      </w:r>
    </w:p>
    <w:p w14:paraId="43858F87" w14:textId="462392BB" w:rsidR="004E6A93" w:rsidRPr="000448C0" w:rsidRDefault="004E6A93"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(2) GSVP girişleri tesis tarafından yapılır. İnşa izni için Ek-1 (b)’de istenen belgeler, tadilat izni için Ek-2 (b)’de istenen belgeler tesis sahibi veya temsilcisi tarafından liman başkanlığına sunulur. Düzenlenen izin belgeleri süresiz olarak yayınlanır.</w:t>
      </w:r>
    </w:p>
    <w:p w14:paraId="2DFC3230" w14:textId="5DC0E221" w:rsidR="004E6A93" w:rsidRPr="000448C0" w:rsidRDefault="004E6A93"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(3) Gemi ihraç amaçlı yapılıp, yapı halindeki gemilere özgü sicile kayıt ettirilmesi durumunda, bu gemilere 5 inci maddede belirlenen kurallar uygulanmaz. Geminin ihraç edilmeyip Türk Bayrağı çekmesi durumunda 7 </w:t>
      </w:r>
      <w:proofErr w:type="spellStart"/>
      <w:r w:rsidRPr="000448C0">
        <w:rPr>
          <w:rFonts w:ascii="Times New Roman" w:hAnsi="Times New Roman"/>
          <w:sz w:val="24"/>
          <w:szCs w:val="24"/>
          <w:lang w:eastAsia="tr-TR"/>
        </w:rPr>
        <w:t>nci</w:t>
      </w:r>
      <w:proofErr w:type="spellEnd"/>
      <w:r w:rsidRPr="000448C0">
        <w:rPr>
          <w:rFonts w:ascii="Times New Roman" w:hAnsi="Times New Roman"/>
          <w:sz w:val="24"/>
          <w:szCs w:val="24"/>
          <w:lang w:eastAsia="tr-TR"/>
        </w:rPr>
        <w:t xml:space="preserve"> maddede belirlenen ihraç edilemeyen gemilere yönelik kurallar uygulanır.</w:t>
      </w:r>
    </w:p>
    <w:p w14:paraId="0AC8235F" w14:textId="075E87CA" w:rsidR="004E6A93" w:rsidRPr="000448C0" w:rsidRDefault="004E6A93"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(4) Yabancı bayraklı inşa veya tadil edilecek tam boyu 15 metre ve üzerinde olan gemi ve su araçları yetkilendirilmiş veya tanınmış klas kuruluşlarının klasında inşa veya tadil edilir</w:t>
      </w:r>
      <w:r w:rsidR="000B5788">
        <w:rPr>
          <w:rFonts w:ascii="Times New Roman" w:hAnsi="Times New Roman"/>
          <w:sz w:val="24"/>
          <w:szCs w:val="24"/>
          <w:lang w:eastAsia="tr-TR"/>
        </w:rPr>
        <w:t>.</w:t>
      </w:r>
    </w:p>
    <w:p w14:paraId="3B019754" w14:textId="722B1DC9" w:rsidR="004E6A93" w:rsidRPr="000448C0" w:rsidRDefault="004E6A93" w:rsidP="004E6A93">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lastRenderedPageBreak/>
        <w:t xml:space="preserve">(5) Yabancı bayraklı inşa veya tadil edilecek gemi ve su araçlarının sözleşmelerinde veya yazılı beyanlarında, </w:t>
      </w:r>
      <w:proofErr w:type="spellStart"/>
      <w:r w:rsidRPr="000448C0">
        <w:rPr>
          <w:rFonts w:ascii="Times New Roman" w:hAnsi="Times New Roman"/>
          <w:sz w:val="24"/>
          <w:szCs w:val="24"/>
          <w:lang w:eastAsia="tr-TR"/>
        </w:rPr>
        <w:t>klassız</w:t>
      </w:r>
      <w:proofErr w:type="spellEnd"/>
      <w:r w:rsidRPr="000448C0">
        <w:rPr>
          <w:rFonts w:ascii="Times New Roman" w:hAnsi="Times New Roman"/>
          <w:sz w:val="24"/>
          <w:szCs w:val="24"/>
          <w:lang w:eastAsia="tr-TR"/>
        </w:rPr>
        <w:t xml:space="preserve"> olarak sadece ilgili bayrak kurallarına göre inşa veya tadil edileceğine dair özel bir hüküm olması halinde bu gemi ve su araçlarının inşa veya tadilatında klas zorunluluğu aranmaz.</w:t>
      </w:r>
    </w:p>
    <w:p w14:paraId="7B22A705" w14:textId="7B6E6685" w:rsidR="00E423AD" w:rsidRPr="000448C0" w:rsidRDefault="00E423AD" w:rsidP="004E6A93">
      <w:pPr>
        <w:autoSpaceDE w:val="0"/>
        <w:autoSpaceDN w:val="0"/>
        <w:adjustRightInd w:val="0"/>
        <w:spacing w:after="0" w:line="240" w:lineRule="auto"/>
        <w:ind w:firstLine="708"/>
        <w:jc w:val="both"/>
        <w:rPr>
          <w:rFonts w:ascii="Times New Roman" w:hAnsi="Times New Roman"/>
          <w:sz w:val="24"/>
          <w:szCs w:val="24"/>
          <w:lang w:eastAsia="tr-TR"/>
        </w:rPr>
      </w:pPr>
    </w:p>
    <w:p w14:paraId="5DC6534E" w14:textId="77777777" w:rsidR="00E423AD" w:rsidRPr="000448C0" w:rsidRDefault="00E423AD" w:rsidP="004C4069">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t>İhraç amaçlı başlayıp, ihraç edilemeyip Türk Bayrağı çekecek olan gemiler</w:t>
      </w:r>
    </w:p>
    <w:p w14:paraId="7C529CBD" w14:textId="508C03B5" w:rsidR="00E423AD" w:rsidRPr="000448C0" w:rsidRDefault="00E423AD"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b/>
          <w:bCs/>
          <w:sz w:val="24"/>
          <w:szCs w:val="24"/>
          <w:lang w:eastAsia="tr-TR"/>
        </w:rPr>
        <w:t xml:space="preserve">MADDE 7 – </w:t>
      </w:r>
      <w:r w:rsidRPr="000448C0">
        <w:rPr>
          <w:rFonts w:ascii="Times New Roman" w:hAnsi="Times New Roman"/>
          <w:sz w:val="24"/>
          <w:szCs w:val="24"/>
          <w:lang w:eastAsia="tr-TR"/>
        </w:rPr>
        <w:t>(1) İhraç amaçlı inşa veya tadil edilen veya inşasına başlanan gemi ve su araçlarında ihraç edilmeyerek Türk Bayrağı çekilmesi durumlarında, ihraç edilmeme sebeplerini gösterir evrak, Türk Bayrağına geçme talebine bulunduğu tarihten itibaren bir ay içerisinde liman başkanlığına sunulur.</w:t>
      </w:r>
    </w:p>
    <w:p w14:paraId="1C58A495" w14:textId="267720DB" w:rsidR="00E423AD" w:rsidRPr="000448C0" w:rsidRDefault="00E423AD"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(2) Bu gemi ve su araçlarına, Türk Bayrağı çekileceği belirlenen tarihten itibaren 15 metre ve üzerinde olanlar için 5 inci maddede Türk Bayraklı gemi ve su araçları için belirlenmiş kurallar uygulanır. Tam boyu 8 metre dahil, 15 metreye kadar olan gemi ve su araçları için Ek- 5’de belirtilen proje ve hesapların Liman Başkanlığına elektronik ve fiziksel olarak sunulması yeterlidir. </w:t>
      </w:r>
    </w:p>
    <w:p w14:paraId="555FF852" w14:textId="0FAEB396" w:rsidR="00E423AD" w:rsidRPr="000448C0" w:rsidRDefault="00E423AD" w:rsidP="00E423AD">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(3)</w:t>
      </w:r>
      <w:r w:rsidRPr="000448C0">
        <w:rPr>
          <w:rFonts w:ascii="Times New Roman" w:hAnsi="Times New Roman"/>
          <w:b/>
          <w:bCs/>
          <w:sz w:val="24"/>
          <w:szCs w:val="24"/>
          <w:lang w:eastAsia="tr-TR"/>
        </w:rPr>
        <w:t xml:space="preserve"> </w:t>
      </w:r>
      <w:r w:rsidRPr="000448C0">
        <w:rPr>
          <w:rFonts w:ascii="Times New Roman" w:hAnsi="Times New Roman"/>
          <w:sz w:val="24"/>
          <w:szCs w:val="24"/>
          <w:lang w:eastAsia="tr-TR"/>
        </w:rPr>
        <w:t xml:space="preserve">Sözleşme veya yazılı beyanlarına dayanarak </w:t>
      </w:r>
      <w:proofErr w:type="spellStart"/>
      <w:r w:rsidRPr="000448C0">
        <w:rPr>
          <w:rFonts w:ascii="Times New Roman" w:hAnsi="Times New Roman"/>
          <w:sz w:val="24"/>
          <w:szCs w:val="24"/>
          <w:lang w:eastAsia="tr-TR"/>
        </w:rPr>
        <w:t>klassız</w:t>
      </w:r>
      <w:proofErr w:type="spellEnd"/>
      <w:r w:rsidRPr="000448C0">
        <w:rPr>
          <w:rFonts w:ascii="Times New Roman" w:hAnsi="Times New Roman"/>
          <w:sz w:val="24"/>
          <w:szCs w:val="24"/>
          <w:lang w:eastAsia="tr-TR"/>
        </w:rPr>
        <w:t xml:space="preserve"> olarak ihraç amaçlı inşa veya tadil edilen ya da inşasına başlanan gemi ve su araçlarının ihraç edilmeyerek Türk Bayrağı çekilmesi durumlarında 15 inci maddenin ikinci fıkrasında yer alan, idari para cezası haricindeki hükümler uygulanır.</w:t>
      </w:r>
    </w:p>
    <w:p w14:paraId="63382942" w14:textId="7027A835" w:rsidR="004E6A93" w:rsidRPr="000448C0" w:rsidRDefault="004E6A93"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p>
    <w:p w14:paraId="47274DB6" w14:textId="77777777" w:rsidR="004C4069" w:rsidRPr="000448C0" w:rsidRDefault="004C4069" w:rsidP="004C4069">
      <w:pPr>
        <w:autoSpaceDE w:val="0"/>
        <w:autoSpaceDN w:val="0"/>
        <w:adjustRightInd w:val="0"/>
        <w:spacing w:after="0" w:line="240" w:lineRule="auto"/>
        <w:jc w:val="center"/>
        <w:rPr>
          <w:rFonts w:ascii="Times New Roman" w:hAnsi="Times New Roman"/>
          <w:b/>
          <w:bCs/>
          <w:sz w:val="24"/>
          <w:szCs w:val="24"/>
          <w:lang w:eastAsia="tr-TR"/>
        </w:rPr>
      </w:pPr>
      <w:r w:rsidRPr="000448C0">
        <w:rPr>
          <w:rFonts w:ascii="Times New Roman" w:hAnsi="Times New Roman"/>
          <w:b/>
          <w:bCs/>
          <w:sz w:val="24"/>
          <w:szCs w:val="24"/>
          <w:lang w:eastAsia="tr-TR"/>
        </w:rPr>
        <w:t>ÜÇÜNCÜ BÖLÜM</w:t>
      </w:r>
    </w:p>
    <w:p w14:paraId="7265EA14" w14:textId="43342CD4" w:rsidR="004C4069" w:rsidRPr="000448C0" w:rsidRDefault="004C4069" w:rsidP="000B5788">
      <w:pPr>
        <w:autoSpaceDE w:val="0"/>
        <w:autoSpaceDN w:val="0"/>
        <w:adjustRightInd w:val="0"/>
        <w:spacing w:after="0" w:line="240" w:lineRule="auto"/>
        <w:ind w:firstLine="708"/>
        <w:rPr>
          <w:rFonts w:ascii="Times New Roman" w:hAnsi="Times New Roman"/>
          <w:b/>
          <w:bCs/>
          <w:sz w:val="24"/>
          <w:szCs w:val="24"/>
          <w:lang w:eastAsia="tr-TR"/>
        </w:rPr>
      </w:pPr>
      <w:r w:rsidRPr="000448C0">
        <w:rPr>
          <w:rFonts w:ascii="Times New Roman" w:hAnsi="Times New Roman"/>
          <w:b/>
          <w:bCs/>
          <w:sz w:val="24"/>
          <w:szCs w:val="24"/>
          <w:lang w:eastAsia="tr-TR"/>
        </w:rPr>
        <w:t xml:space="preserve">                                                   Bakım-Onarım</w:t>
      </w:r>
    </w:p>
    <w:p w14:paraId="083D26C5" w14:textId="77777777" w:rsidR="004C4069" w:rsidRPr="000448C0" w:rsidRDefault="004C4069" w:rsidP="004C4069">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t>Bakım-onarım</w:t>
      </w:r>
    </w:p>
    <w:p w14:paraId="1CBB07E3" w14:textId="43A88E7E" w:rsidR="004C4069" w:rsidRPr="000448C0" w:rsidRDefault="004C4069"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b/>
          <w:bCs/>
          <w:sz w:val="24"/>
          <w:szCs w:val="24"/>
          <w:lang w:eastAsia="tr-TR"/>
        </w:rPr>
        <w:t xml:space="preserve">MADDE 8 – </w:t>
      </w:r>
      <w:r w:rsidRPr="000448C0">
        <w:rPr>
          <w:rFonts w:ascii="Times New Roman" w:hAnsi="Times New Roman"/>
          <w:sz w:val="24"/>
          <w:szCs w:val="24"/>
          <w:lang w:eastAsia="tr-TR"/>
        </w:rPr>
        <w:t>(1) İç sular hariç tam boyu</w:t>
      </w:r>
      <w:r w:rsidRPr="000448C0">
        <w:rPr>
          <w:rFonts w:ascii="Times New Roman" w:hAnsi="Times New Roman"/>
          <w:b/>
          <w:bCs/>
          <w:sz w:val="24"/>
          <w:szCs w:val="24"/>
          <w:lang w:eastAsia="tr-TR"/>
        </w:rPr>
        <w:t xml:space="preserve"> </w:t>
      </w:r>
      <w:r w:rsidRPr="000448C0">
        <w:rPr>
          <w:rFonts w:ascii="Times New Roman" w:hAnsi="Times New Roman"/>
          <w:sz w:val="24"/>
          <w:szCs w:val="24"/>
          <w:lang w:eastAsia="tr-TR"/>
        </w:rPr>
        <w:t xml:space="preserve">15 metre ve üzeri gemi ve su araçlarının karada yapılacak </w:t>
      </w:r>
      <w:proofErr w:type="spellStart"/>
      <w:r w:rsidRPr="000448C0">
        <w:rPr>
          <w:rFonts w:ascii="Times New Roman" w:hAnsi="Times New Roman"/>
          <w:sz w:val="24"/>
          <w:szCs w:val="24"/>
          <w:lang w:eastAsia="tr-TR"/>
        </w:rPr>
        <w:t>sörveyleri</w:t>
      </w:r>
      <w:proofErr w:type="spellEnd"/>
      <w:r w:rsidRPr="000448C0">
        <w:rPr>
          <w:rFonts w:ascii="Times New Roman" w:hAnsi="Times New Roman"/>
          <w:sz w:val="24"/>
          <w:szCs w:val="24"/>
          <w:lang w:eastAsia="tr-TR"/>
        </w:rPr>
        <w:t xml:space="preserve"> tesiste, balıkçı barınağında veya yat limanlarında yapılmak zorundadır.</w:t>
      </w:r>
    </w:p>
    <w:p w14:paraId="0017EC44" w14:textId="346F4A92" w:rsidR="004C4069" w:rsidRPr="000448C0" w:rsidRDefault="004C4069"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(2) İdarenin belirleyeceği usul ve esaslar doğrultusunda gerekli can, mal, yangın ve çevre emniyetinin aldırılması kaydıyla tam boyu 15 metre altı gemi ve su araçlarının kara </w:t>
      </w:r>
      <w:proofErr w:type="spellStart"/>
      <w:r w:rsidRPr="000448C0">
        <w:rPr>
          <w:rFonts w:ascii="Times New Roman" w:hAnsi="Times New Roman"/>
          <w:sz w:val="24"/>
          <w:szCs w:val="24"/>
          <w:lang w:eastAsia="tr-TR"/>
        </w:rPr>
        <w:t>sörveyi</w:t>
      </w:r>
      <w:proofErr w:type="spellEnd"/>
      <w:r w:rsidRPr="000448C0">
        <w:rPr>
          <w:rFonts w:ascii="Times New Roman" w:hAnsi="Times New Roman"/>
          <w:sz w:val="24"/>
          <w:szCs w:val="24"/>
          <w:lang w:eastAsia="tr-TR"/>
        </w:rPr>
        <w:t xml:space="preserve"> işlemleri</w:t>
      </w:r>
      <w:r w:rsidRPr="000448C0">
        <w:rPr>
          <w:rFonts w:ascii="Times New Roman" w:hAnsi="Times New Roman"/>
          <w:bCs/>
          <w:sz w:val="24"/>
          <w:szCs w:val="24"/>
          <w:lang w:eastAsia="tr-TR"/>
        </w:rPr>
        <w:t xml:space="preserve"> </w:t>
      </w:r>
      <w:r w:rsidRPr="000448C0">
        <w:rPr>
          <w:rFonts w:ascii="Times New Roman" w:hAnsi="Times New Roman"/>
          <w:sz w:val="24"/>
          <w:szCs w:val="24"/>
          <w:lang w:eastAsia="tr-TR"/>
        </w:rPr>
        <w:t>İdareden izin alınarak liman başkanlığının uygun gördüğü yerlerde yapılabilir.</w:t>
      </w:r>
    </w:p>
    <w:p w14:paraId="30CF9BAF" w14:textId="77777777" w:rsidR="004C4069" w:rsidRPr="000448C0" w:rsidRDefault="004C4069" w:rsidP="004C4069">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 (3) İç sulardaki tüm gemi ve su araçlarının bakım-onarımları ile kara </w:t>
      </w:r>
      <w:proofErr w:type="spellStart"/>
      <w:r w:rsidRPr="000448C0">
        <w:rPr>
          <w:rFonts w:ascii="Times New Roman" w:hAnsi="Times New Roman"/>
          <w:sz w:val="24"/>
          <w:szCs w:val="24"/>
          <w:lang w:eastAsia="tr-TR"/>
        </w:rPr>
        <w:t>sörveyleri</w:t>
      </w:r>
      <w:proofErr w:type="spellEnd"/>
      <w:r w:rsidRPr="000448C0">
        <w:rPr>
          <w:rFonts w:ascii="Times New Roman" w:hAnsi="Times New Roman"/>
          <w:sz w:val="24"/>
          <w:szCs w:val="24"/>
          <w:lang w:eastAsia="tr-TR"/>
        </w:rPr>
        <w:t xml:space="preserve"> tesiste, balıkçı barınağında, yat limanlarında veya İdarenin belirlediği usul ve esaslar doğrultusunda gerekli can, mal, yangın ve çevre emniyetinin aldırılması kaydıyla İdareden izin alınarak liman başkanlığının uygun gördüğü yerlerde yapılabilir.</w:t>
      </w:r>
    </w:p>
    <w:p w14:paraId="27945E25" w14:textId="77777777" w:rsidR="004C4069" w:rsidRPr="000448C0" w:rsidRDefault="004C4069" w:rsidP="004C4069">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(4) Türk ve yabancı bayraklı, tüm gemi ve su araçlarının bakım-onarımları hakkında GSVP üzerinden gerekli bilgi girişleri yapılır. Bakım-onarımın, balıkçı barınakları veya yat limanlarında yapılması durumunda buraların işleticileri, tesiste yapılması durumunda tesis sahibi veya temsilcisi, liman başkanlığının uygun gördüğü yerde yapılması durumunda ise liman başkanlığı GSVP üzerinden gerekli bilgi girişlerini yapar.</w:t>
      </w:r>
    </w:p>
    <w:p w14:paraId="01EC8331" w14:textId="77777777" w:rsidR="004C4069" w:rsidRPr="000448C0" w:rsidRDefault="004C4069" w:rsidP="004C4069">
      <w:pPr>
        <w:spacing w:after="0"/>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(5) GSVP bilgi girişleri liman başkanlığı tarafından takip edilir. Bilgi girişi yapılmayan teknelerin kara </w:t>
      </w:r>
      <w:proofErr w:type="spellStart"/>
      <w:r w:rsidRPr="000448C0">
        <w:rPr>
          <w:rFonts w:ascii="Times New Roman" w:hAnsi="Times New Roman"/>
          <w:sz w:val="24"/>
          <w:szCs w:val="24"/>
          <w:lang w:eastAsia="tr-TR"/>
        </w:rPr>
        <w:t>sörveyleri</w:t>
      </w:r>
      <w:proofErr w:type="spellEnd"/>
      <w:r w:rsidRPr="000448C0">
        <w:rPr>
          <w:rFonts w:ascii="Times New Roman" w:hAnsi="Times New Roman"/>
          <w:sz w:val="24"/>
          <w:szCs w:val="24"/>
          <w:lang w:eastAsia="tr-TR"/>
        </w:rPr>
        <w:t xml:space="preserve"> yapılmaz.</w:t>
      </w:r>
    </w:p>
    <w:p w14:paraId="6971A8CB" w14:textId="5147FF96" w:rsidR="004C4069" w:rsidRPr="000448C0" w:rsidRDefault="004C4069" w:rsidP="004C4069">
      <w:pPr>
        <w:spacing w:after="0"/>
        <w:ind w:firstLine="708"/>
        <w:jc w:val="both"/>
        <w:rPr>
          <w:rFonts w:ascii="Times New Roman" w:hAnsi="Times New Roman"/>
          <w:sz w:val="24"/>
          <w:szCs w:val="24"/>
          <w:lang w:eastAsia="tr-TR"/>
        </w:rPr>
      </w:pPr>
      <w:r w:rsidRPr="000448C0">
        <w:rPr>
          <w:rFonts w:ascii="Times New Roman" w:hAnsi="Times New Roman"/>
          <w:sz w:val="24"/>
          <w:szCs w:val="24"/>
        </w:rPr>
        <w:t xml:space="preserve">(6) Bu yönetmeliğin yürürlüğe giriş tarihinden üç ay sonra, </w:t>
      </w:r>
      <w:r w:rsidRPr="000448C0">
        <w:rPr>
          <w:rFonts w:ascii="Times New Roman" w:hAnsi="Times New Roman"/>
          <w:sz w:val="24"/>
          <w:szCs w:val="24"/>
          <w:lang w:eastAsia="tr-TR"/>
        </w:rPr>
        <w:t xml:space="preserve">tesis, balıkçı barınağı veya yat limanları dışında, İdare tarafından kara </w:t>
      </w:r>
      <w:proofErr w:type="spellStart"/>
      <w:r w:rsidRPr="000448C0">
        <w:rPr>
          <w:rFonts w:ascii="Times New Roman" w:hAnsi="Times New Roman"/>
          <w:sz w:val="24"/>
          <w:szCs w:val="24"/>
          <w:lang w:eastAsia="tr-TR"/>
        </w:rPr>
        <w:t>sörveyi</w:t>
      </w:r>
      <w:proofErr w:type="spellEnd"/>
      <w:r w:rsidRPr="000448C0">
        <w:rPr>
          <w:rFonts w:ascii="Times New Roman" w:hAnsi="Times New Roman"/>
          <w:sz w:val="24"/>
          <w:szCs w:val="24"/>
          <w:lang w:eastAsia="tr-TR"/>
        </w:rPr>
        <w:t xml:space="preserve"> ve bakım onarım için daha önceden verilmiş olan tüm izinler iptal edilir. </w:t>
      </w:r>
    </w:p>
    <w:p w14:paraId="5224F8AE" w14:textId="6F651E39" w:rsidR="001201DE" w:rsidRPr="000448C0" w:rsidRDefault="001201DE" w:rsidP="004C4069">
      <w:pPr>
        <w:spacing w:after="0"/>
        <w:ind w:firstLine="708"/>
        <w:jc w:val="both"/>
        <w:rPr>
          <w:rFonts w:ascii="Times New Roman" w:hAnsi="Times New Roman"/>
          <w:sz w:val="24"/>
          <w:szCs w:val="24"/>
          <w:lang w:eastAsia="tr-TR"/>
        </w:rPr>
      </w:pPr>
    </w:p>
    <w:p w14:paraId="26DE9A53" w14:textId="77777777" w:rsidR="001201DE" w:rsidRPr="000448C0" w:rsidRDefault="001201DE" w:rsidP="001201DE">
      <w:pPr>
        <w:autoSpaceDE w:val="0"/>
        <w:autoSpaceDN w:val="0"/>
        <w:adjustRightInd w:val="0"/>
        <w:spacing w:after="0" w:line="240" w:lineRule="auto"/>
        <w:jc w:val="center"/>
        <w:rPr>
          <w:rFonts w:ascii="TimesNewRomanBold" w:hAnsi="TimesNewRomanBold" w:cs="TimesNewRomanBold"/>
          <w:b/>
          <w:bCs/>
          <w:sz w:val="24"/>
          <w:szCs w:val="24"/>
          <w:lang w:eastAsia="tr-TR"/>
        </w:rPr>
      </w:pPr>
      <w:r w:rsidRPr="000448C0">
        <w:rPr>
          <w:rFonts w:ascii="TimesNewRomanBold" w:hAnsi="TimesNewRomanBold" w:cs="TimesNewRomanBold"/>
          <w:b/>
          <w:bCs/>
          <w:sz w:val="24"/>
          <w:szCs w:val="24"/>
          <w:lang w:eastAsia="tr-TR"/>
        </w:rPr>
        <w:t>DÖRDÜNCÜ BÖLÜM</w:t>
      </w:r>
    </w:p>
    <w:p w14:paraId="154569F2" w14:textId="08EC9C64" w:rsidR="001201DE" w:rsidRPr="000448C0" w:rsidRDefault="001201DE" w:rsidP="001201DE">
      <w:pPr>
        <w:spacing w:after="0"/>
        <w:ind w:firstLine="708"/>
        <w:jc w:val="both"/>
        <w:rPr>
          <w:rFonts w:ascii="TimesNewRomanBold" w:hAnsi="TimesNewRomanBold" w:cs="TimesNewRomanBold"/>
          <w:b/>
          <w:bCs/>
          <w:sz w:val="24"/>
          <w:szCs w:val="24"/>
          <w:lang w:eastAsia="tr-TR"/>
        </w:rPr>
      </w:pPr>
      <w:r w:rsidRPr="000448C0">
        <w:rPr>
          <w:rFonts w:ascii="TimesNewRomanBold" w:hAnsi="TimesNewRomanBold" w:cs="TimesNewRomanBold"/>
          <w:b/>
          <w:bCs/>
          <w:sz w:val="24"/>
          <w:szCs w:val="24"/>
          <w:lang w:eastAsia="tr-TR"/>
        </w:rPr>
        <w:t xml:space="preserve">                                           Yetki ve Sorumluluklar</w:t>
      </w:r>
    </w:p>
    <w:p w14:paraId="44F2E29F" w14:textId="77777777" w:rsidR="001201DE" w:rsidRPr="000448C0" w:rsidRDefault="001201DE" w:rsidP="001201DE">
      <w:pPr>
        <w:autoSpaceDE w:val="0"/>
        <w:autoSpaceDN w:val="0"/>
        <w:adjustRightInd w:val="0"/>
        <w:spacing w:after="0" w:line="240" w:lineRule="auto"/>
        <w:ind w:firstLine="708"/>
        <w:rPr>
          <w:rFonts w:ascii="TimesNewRomanBold" w:hAnsi="TimesNewRomanBold" w:cs="TimesNewRomanBold"/>
          <w:b/>
          <w:bCs/>
          <w:sz w:val="24"/>
          <w:szCs w:val="24"/>
          <w:lang w:eastAsia="tr-TR"/>
        </w:rPr>
      </w:pPr>
      <w:r w:rsidRPr="000448C0">
        <w:rPr>
          <w:rFonts w:ascii="TimesNewRomanBold" w:hAnsi="TimesNewRomanBold" w:cs="TimesNewRomanBold"/>
          <w:b/>
          <w:bCs/>
          <w:sz w:val="24"/>
          <w:szCs w:val="24"/>
          <w:lang w:eastAsia="tr-TR"/>
        </w:rPr>
        <w:t>Gemi ve su aracı sahibinin veya temsilcisinin sorumlulukları</w:t>
      </w:r>
    </w:p>
    <w:p w14:paraId="34ECD9CF" w14:textId="77777777" w:rsidR="001201DE" w:rsidRPr="000448C0" w:rsidRDefault="001201DE" w:rsidP="001201DE">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t xml:space="preserve">MADDE 9 – </w:t>
      </w:r>
      <w:r w:rsidRPr="000448C0">
        <w:rPr>
          <w:rFonts w:ascii="Times New Roman" w:hAnsi="Times New Roman"/>
          <w:sz w:val="24"/>
          <w:szCs w:val="24"/>
          <w:lang w:eastAsia="tr-TR"/>
        </w:rPr>
        <w:t>(1) Türk Bayraklı gemi ve su aracının sahibi veya temsilcisi, gemi ve su araçlarının inşa, tadilat ve bakım-onarım aşamasında;</w:t>
      </w:r>
    </w:p>
    <w:p w14:paraId="4DD67A38" w14:textId="77777777" w:rsidR="001201DE" w:rsidRPr="000448C0" w:rsidRDefault="001201DE"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a) Gemi ve su araçlarının inşa veya tadilatına başlamak için liman başkanlığından izin belgesi alınması,</w:t>
      </w:r>
    </w:p>
    <w:p w14:paraId="78D40BD1" w14:textId="2C8C91DD" w:rsidR="001201DE" w:rsidRPr="000448C0" w:rsidRDefault="001201DE"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lastRenderedPageBreak/>
        <w:t xml:space="preserve">b) </w:t>
      </w:r>
      <w:proofErr w:type="spellStart"/>
      <w:r w:rsidRPr="000448C0">
        <w:rPr>
          <w:rFonts w:ascii="Times New Roman" w:hAnsi="Times New Roman"/>
          <w:sz w:val="24"/>
          <w:szCs w:val="24"/>
          <w:lang w:eastAsia="tr-TR"/>
        </w:rPr>
        <w:t>Klassız</w:t>
      </w:r>
      <w:proofErr w:type="spellEnd"/>
      <w:r w:rsidRPr="000448C0">
        <w:rPr>
          <w:rFonts w:ascii="Times New Roman" w:hAnsi="Times New Roman"/>
          <w:sz w:val="24"/>
          <w:szCs w:val="24"/>
          <w:lang w:eastAsia="tr-TR"/>
        </w:rPr>
        <w:t xml:space="preserve"> gemi ve su araçlarının inşası veya tadilatı için kontrol mühendisi atanması,</w:t>
      </w:r>
    </w:p>
    <w:p w14:paraId="79D63759" w14:textId="77777777" w:rsidR="001201DE" w:rsidRPr="000448C0" w:rsidRDefault="001201DE" w:rsidP="001201DE">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c) Gemi ve su aracının sahibinin değişmesi halinde yeni sahibi veya temsilcisi, izin belgesindeki diğer bilgilerden birisinin değişmesi halinde ise mevcut sahibi veya temsilcisi tarafından yeni izin belgesi alınması için 30 gün içerisinde liman başkanlığına bildirimde bulunması,</w:t>
      </w:r>
    </w:p>
    <w:p w14:paraId="10AF1D42" w14:textId="27C4A86C" w:rsidR="001201DE" w:rsidRPr="000448C0" w:rsidRDefault="001201DE"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ç) Gemi ve su araçlarının tesis dışında yapılacak bakım onarım faaliyetleri için ilgili liman başkanlığından bakım onarımın yapılacağı yer hakkında izin alınması ve bakım onarımın liman başkanlığınca </w:t>
      </w:r>
      <w:proofErr w:type="spellStart"/>
      <w:r w:rsidRPr="000448C0">
        <w:rPr>
          <w:rFonts w:ascii="Times New Roman" w:hAnsi="Times New Roman"/>
          <w:sz w:val="24"/>
          <w:szCs w:val="24"/>
          <w:lang w:eastAsia="tr-TR"/>
        </w:rPr>
        <w:t>GSVP’ye</w:t>
      </w:r>
      <w:proofErr w:type="spellEnd"/>
      <w:r w:rsidRPr="000448C0">
        <w:rPr>
          <w:rFonts w:ascii="Times New Roman" w:hAnsi="Times New Roman"/>
          <w:sz w:val="24"/>
          <w:szCs w:val="24"/>
          <w:lang w:eastAsia="tr-TR"/>
        </w:rPr>
        <w:t xml:space="preserve"> girişinin sağlanması amacıyla gerekli bilgilerin sunulması,</w:t>
      </w:r>
    </w:p>
    <w:p w14:paraId="290224CD" w14:textId="77777777" w:rsidR="001201DE" w:rsidRPr="000448C0" w:rsidRDefault="001201DE" w:rsidP="001201DE">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d) 5 inci maddenin ikinci fıkrasında belirtilen bildirimlerin yapılması,</w:t>
      </w:r>
    </w:p>
    <w:p w14:paraId="524A8C50" w14:textId="77777777" w:rsidR="001201DE" w:rsidRPr="000448C0" w:rsidRDefault="001201DE" w:rsidP="001201DE">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e) 5 inci maddenin </w:t>
      </w:r>
      <w:proofErr w:type="spellStart"/>
      <w:r w:rsidRPr="000448C0">
        <w:rPr>
          <w:rFonts w:ascii="Times New Roman" w:hAnsi="Times New Roman"/>
          <w:sz w:val="24"/>
          <w:szCs w:val="24"/>
          <w:lang w:eastAsia="tr-TR"/>
        </w:rPr>
        <w:t>yirmibirinci</w:t>
      </w:r>
      <w:proofErr w:type="spellEnd"/>
      <w:r w:rsidRPr="000448C0">
        <w:rPr>
          <w:rFonts w:ascii="Times New Roman" w:hAnsi="Times New Roman"/>
          <w:sz w:val="24"/>
          <w:szCs w:val="24"/>
          <w:lang w:eastAsia="tr-TR"/>
        </w:rPr>
        <w:t xml:space="preserve"> fıkrasında belirlenen bildirimin yapılması ve gerekli belgelerin sunulması, </w:t>
      </w:r>
    </w:p>
    <w:p w14:paraId="10F5A99D" w14:textId="77777777" w:rsidR="001201DE" w:rsidRPr="000448C0" w:rsidRDefault="001201DE" w:rsidP="001201DE">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f)</w:t>
      </w:r>
      <w:r w:rsidRPr="000448C0">
        <w:rPr>
          <w:rFonts w:ascii="Times New Roman" w:hAnsi="Times New Roman"/>
          <w:sz w:val="24"/>
          <w:szCs w:val="24"/>
        </w:rPr>
        <w:t xml:space="preserve"> Gemi ve su aracının inşa veya tadilatının 5 inci maddenin </w:t>
      </w:r>
      <w:proofErr w:type="spellStart"/>
      <w:r w:rsidRPr="000448C0">
        <w:rPr>
          <w:rFonts w:ascii="Times New Roman" w:hAnsi="Times New Roman"/>
          <w:sz w:val="24"/>
          <w:szCs w:val="24"/>
        </w:rPr>
        <w:t>yirmidördüncü</w:t>
      </w:r>
      <w:proofErr w:type="spellEnd"/>
      <w:r w:rsidRPr="000448C0">
        <w:rPr>
          <w:rFonts w:ascii="Times New Roman" w:hAnsi="Times New Roman"/>
          <w:sz w:val="24"/>
          <w:szCs w:val="24"/>
        </w:rPr>
        <w:t xml:space="preserve"> fıkrasına uygun şekilde </w:t>
      </w:r>
      <w:bookmarkStart w:id="3" w:name="_Hlk167176506"/>
      <w:r w:rsidRPr="000448C0">
        <w:rPr>
          <w:rFonts w:ascii="Times New Roman" w:hAnsi="Times New Roman"/>
          <w:sz w:val="24"/>
          <w:szCs w:val="24"/>
        </w:rPr>
        <w:t>yapılması,</w:t>
      </w:r>
      <w:bookmarkEnd w:id="3"/>
    </w:p>
    <w:p w14:paraId="3B78A9A0" w14:textId="77777777" w:rsidR="001201DE" w:rsidRPr="000448C0" w:rsidRDefault="001201DE" w:rsidP="001201DE">
      <w:pPr>
        <w:spacing w:after="0" w:line="240" w:lineRule="auto"/>
        <w:ind w:firstLine="708"/>
        <w:jc w:val="both"/>
        <w:rPr>
          <w:rFonts w:ascii="Times New Roman" w:hAnsi="Times New Roman"/>
          <w:sz w:val="24"/>
          <w:szCs w:val="24"/>
        </w:rPr>
      </w:pPr>
      <w:r w:rsidRPr="000448C0">
        <w:rPr>
          <w:rFonts w:ascii="Times New Roman" w:hAnsi="Times New Roman"/>
          <w:sz w:val="24"/>
          <w:szCs w:val="24"/>
        </w:rPr>
        <w:t xml:space="preserve">g) 7 </w:t>
      </w:r>
      <w:proofErr w:type="spellStart"/>
      <w:r w:rsidRPr="000448C0">
        <w:rPr>
          <w:rFonts w:ascii="Times New Roman" w:hAnsi="Times New Roman"/>
          <w:sz w:val="24"/>
          <w:szCs w:val="24"/>
        </w:rPr>
        <w:t>nci</w:t>
      </w:r>
      <w:proofErr w:type="spellEnd"/>
      <w:r w:rsidRPr="000448C0">
        <w:rPr>
          <w:rFonts w:ascii="Times New Roman" w:hAnsi="Times New Roman"/>
          <w:sz w:val="24"/>
          <w:szCs w:val="24"/>
        </w:rPr>
        <w:t xml:space="preserve"> maddenin birinci fıkrasında belirlenen bildirimlerin yapılması,</w:t>
      </w:r>
    </w:p>
    <w:p w14:paraId="165DFC89" w14:textId="3E7E089B" w:rsidR="001201DE" w:rsidRPr="000448C0" w:rsidRDefault="001201DE" w:rsidP="000B5788">
      <w:pPr>
        <w:spacing w:after="0" w:line="240" w:lineRule="auto"/>
        <w:ind w:firstLine="708"/>
        <w:jc w:val="both"/>
        <w:rPr>
          <w:rFonts w:ascii="Times New Roman" w:hAnsi="Times New Roman"/>
          <w:sz w:val="24"/>
          <w:szCs w:val="24"/>
        </w:rPr>
      </w:pPr>
      <w:r w:rsidRPr="000448C0">
        <w:rPr>
          <w:rFonts w:ascii="Times New Roman" w:hAnsi="Times New Roman"/>
          <w:sz w:val="24"/>
          <w:szCs w:val="24"/>
        </w:rPr>
        <w:t xml:space="preserve">h) Liman başkanlığınca belirlenecek periyotlarda </w:t>
      </w:r>
      <w:proofErr w:type="spellStart"/>
      <w:r w:rsidRPr="000448C0">
        <w:rPr>
          <w:rFonts w:ascii="Times New Roman" w:hAnsi="Times New Roman"/>
          <w:sz w:val="24"/>
          <w:szCs w:val="24"/>
        </w:rPr>
        <w:t>klassız</w:t>
      </w:r>
      <w:proofErr w:type="spellEnd"/>
      <w:r w:rsidRPr="000448C0">
        <w:rPr>
          <w:rFonts w:ascii="Times New Roman" w:hAnsi="Times New Roman"/>
          <w:sz w:val="24"/>
          <w:szCs w:val="24"/>
        </w:rPr>
        <w:t xml:space="preserve"> gemi ve su araçlarında yapılacak denetimler için başvuruda bulunulması durumunda denetim kapsamında liman başkanlığınca uygun görülen mücbir sebebin dışında kontrol mühendisinin hazır bulundurulmasının sağlanması</w:t>
      </w:r>
    </w:p>
    <w:p w14:paraId="2EADD076" w14:textId="6783D3D2" w:rsidR="001201DE" w:rsidRPr="000448C0" w:rsidRDefault="001201DE" w:rsidP="00D24605">
      <w:pPr>
        <w:spacing w:after="0" w:line="240" w:lineRule="auto"/>
        <w:ind w:firstLine="708"/>
        <w:jc w:val="both"/>
        <w:rPr>
          <w:rFonts w:ascii="Times New Roman" w:hAnsi="Times New Roman"/>
          <w:sz w:val="24"/>
          <w:szCs w:val="24"/>
          <w:lang w:eastAsia="tr-TR"/>
        </w:rPr>
      </w:pPr>
      <w:proofErr w:type="gramStart"/>
      <w:r w:rsidRPr="000448C0">
        <w:rPr>
          <w:rFonts w:ascii="Times New Roman" w:hAnsi="Times New Roman"/>
          <w:sz w:val="24"/>
          <w:szCs w:val="24"/>
          <w:lang w:eastAsia="tr-TR"/>
        </w:rPr>
        <w:t>konularında</w:t>
      </w:r>
      <w:proofErr w:type="gramEnd"/>
      <w:r w:rsidRPr="000448C0">
        <w:rPr>
          <w:rFonts w:ascii="Times New Roman" w:hAnsi="Times New Roman"/>
          <w:sz w:val="24"/>
          <w:szCs w:val="24"/>
          <w:lang w:eastAsia="tr-TR"/>
        </w:rPr>
        <w:t xml:space="preserve"> İdareye karşı sorumludur.</w:t>
      </w:r>
    </w:p>
    <w:p w14:paraId="47620065" w14:textId="15B60C1E" w:rsidR="00D24605" w:rsidRPr="000448C0" w:rsidRDefault="00D24605" w:rsidP="001201DE">
      <w:pPr>
        <w:spacing w:after="0" w:line="240" w:lineRule="auto"/>
        <w:jc w:val="both"/>
        <w:rPr>
          <w:rFonts w:ascii="Times New Roman" w:hAnsi="Times New Roman"/>
          <w:sz w:val="24"/>
          <w:szCs w:val="24"/>
          <w:lang w:eastAsia="tr-TR"/>
        </w:rPr>
      </w:pPr>
    </w:p>
    <w:p w14:paraId="057547E6"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t>Tesis sahibinin veya temsilcisinin sorumlulukları</w:t>
      </w:r>
    </w:p>
    <w:p w14:paraId="541DC4EC" w14:textId="6D9A9CCE" w:rsidR="00D24605" w:rsidRPr="000448C0" w:rsidRDefault="00D24605" w:rsidP="00D24605">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t xml:space="preserve">MADDE 10 – </w:t>
      </w:r>
      <w:r w:rsidRPr="000448C0">
        <w:rPr>
          <w:rFonts w:ascii="Times New Roman" w:hAnsi="Times New Roman"/>
          <w:sz w:val="24"/>
          <w:szCs w:val="24"/>
          <w:lang w:eastAsia="tr-TR"/>
        </w:rPr>
        <w:t>(1) Tesis sahibi veya temsilcisi, gemi ve su araçlarının inşa, tadilat veya bakım-onarım aşamalarında;</w:t>
      </w:r>
    </w:p>
    <w:p w14:paraId="15187637"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a) Tesisinde, liman başkanlığından gerekli izin belgesi alınmamış, inşa veya tadilat işlemlerine müsaade etmemesi,</w:t>
      </w:r>
    </w:p>
    <w:p w14:paraId="667BE5B5"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b) Tesisinde yapılmak üzere alınmış inşa ve tadilat izni ile ilgili olarak, işlemlerin başlangıç tarihlerinin </w:t>
      </w:r>
      <w:proofErr w:type="spellStart"/>
      <w:r w:rsidRPr="000448C0">
        <w:rPr>
          <w:rFonts w:ascii="Times New Roman" w:hAnsi="Times New Roman"/>
          <w:sz w:val="24"/>
          <w:szCs w:val="24"/>
          <w:lang w:eastAsia="tr-TR"/>
        </w:rPr>
        <w:t>GSVP’ye</w:t>
      </w:r>
      <w:proofErr w:type="spellEnd"/>
      <w:r w:rsidRPr="000448C0">
        <w:rPr>
          <w:rFonts w:ascii="Times New Roman" w:hAnsi="Times New Roman"/>
          <w:sz w:val="24"/>
          <w:szCs w:val="24"/>
          <w:lang w:eastAsia="tr-TR"/>
        </w:rPr>
        <w:t xml:space="preserve"> girilmesi ve tespit yaptırmak için liman başkanlığına başvuruda bulunulması,</w:t>
      </w:r>
    </w:p>
    <w:p w14:paraId="3A2846C4"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c) Gemi ve su araçlarının inşa, tadilat, kara </w:t>
      </w:r>
      <w:proofErr w:type="spellStart"/>
      <w:r w:rsidRPr="000448C0">
        <w:rPr>
          <w:rFonts w:ascii="Times New Roman" w:hAnsi="Times New Roman"/>
          <w:sz w:val="24"/>
          <w:szCs w:val="24"/>
          <w:lang w:eastAsia="tr-TR"/>
        </w:rPr>
        <w:t>sörveyi</w:t>
      </w:r>
      <w:proofErr w:type="spellEnd"/>
      <w:r w:rsidRPr="000448C0">
        <w:rPr>
          <w:rFonts w:ascii="Times New Roman" w:hAnsi="Times New Roman"/>
          <w:sz w:val="24"/>
          <w:szCs w:val="24"/>
          <w:lang w:eastAsia="tr-TR"/>
        </w:rPr>
        <w:t xml:space="preserve"> veya bakım-onarımına dair yetkisi dâhilindeki İdare tarafından talep edilen tüm gemi ve su aracı bilgilerinin GSVP girişinin yapılması,</w:t>
      </w:r>
    </w:p>
    <w:p w14:paraId="362FAA44" w14:textId="77777777" w:rsidR="00D24605" w:rsidRPr="000448C0" w:rsidRDefault="00D24605" w:rsidP="00D24605">
      <w:pPr>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ç) </w:t>
      </w:r>
      <w:r w:rsidRPr="000448C0">
        <w:rPr>
          <w:rFonts w:ascii="Times New Roman" w:hAnsi="Times New Roman"/>
          <w:sz w:val="24"/>
          <w:szCs w:val="24"/>
        </w:rPr>
        <w:t xml:space="preserve">(c) bendinde belirtilen bilgilerin değişmesi halinde </w:t>
      </w:r>
      <w:proofErr w:type="spellStart"/>
      <w:r w:rsidRPr="000448C0">
        <w:rPr>
          <w:rFonts w:ascii="Times New Roman" w:hAnsi="Times New Roman"/>
          <w:sz w:val="24"/>
          <w:szCs w:val="24"/>
        </w:rPr>
        <w:t>onbeş</w:t>
      </w:r>
      <w:proofErr w:type="spellEnd"/>
      <w:r w:rsidRPr="000448C0">
        <w:rPr>
          <w:rFonts w:ascii="Times New Roman" w:hAnsi="Times New Roman"/>
          <w:sz w:val="24"/>
          <w:szCs w:val="24"/>
        </w:rPr>
        <w:t xml:space="preserve"> gün içerisinde bilgilerin GSVP sisteminde güncellenmesi,</w:t>
      </w:r>
    </w:p>
    <w:p w14:paraId="03FBA42F" w14:textId="5F7E8F88" w:rsidR="00D24605" w:rsidRPr="000448C0" w:rsidRDefault="00D24605" w:rsidP="00D24605">
      <w:pPr>
        <w:spacing w:after="0" w:line="240" w:lineRule="auto"/>
        <w:ind w:firstLine="708"/>
        <w:jc w:val="both"/>
        <w:rPr>
          <w:rFonts w:ascii="Times New Roman" w:hAnsi="Times New Roman"/>
          <w:sz w:val="24"/>
          <w:szCs w:val="24"/>
          <w:lang w:eastAsia="tr-TR"/>
        </w:rPr>
      </w:pPr>
      <w:proofErr w:type="gramStart"/>
      <w:r w:rsidRPr="000448C0">
        <w:rPr>
          <w:rFonts w:ascii="Times New Roman" w:hAnsi="Times New Roman"/>
          <w:sz w:val="24"/>
          <w:szCs w:val="24"/>
          <w:lang w:eastAsia="tr-TR"/>
        </w:rPr>
        <w:t>konularında</w:t>
      </w:r>
      <w:proofErr w:type="gramEnd"/>
      <w:r w:rsidRPr="000448C0">
        <w:rPr>
          <w:rFonts w:ascii="Times New Roman" w:hAnsi="Times New Roman"/>
          <w:sz w:val="24"/>
          <w:szCs w:val="24"/>
          <w:lang w:eastAsia="tr-TR"/>
        </w:rPr>
        <w:t xml:space="preserve"> İdareye karşı sorumludur.</w:t>
      </w:r>
    </w:p>
    <w:p w14:paraId="1555489F" w14:textId="03CFCB0A" w:rsidR="00D24605" w:rsidRPr="000448C0" w:rsidRDefault="00D24605" w:rsidP="00D24605">
      <w:pPr>
        <w:spacing w:after="0" w:line="240" w:lineRule="auto"/>
        <w:ind w:firstLine="708"/>
        <w:jc w:val="both"/>
        <w:rPr>
          <w:rFonts w:ascii="Times New Roman" w:hAnsi="Times New Roman"/>
          <w:sz w:val="24"/>
          <w:szCs w:val="24"/>
          <w:lang w:eastAsia="tr-TR"/>
        </w:rPr>
      </w:pPr>
    </w:p>
    <w:p w14:paraId="57237A48"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t>Kontrol mühendisinin yetki ve sorumlulukları</w:t>
      </w:r>
    </w:p>
    <w:p w14:paraId="0716F33A"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b/>
          <w:bCs/>
          <w:sz w:val="24"/>
          <w:szCs w:val="24"/>
          <w:lang w:eastAsia="tr-TR"/>
        </w:rPr>
        <w:t xml:space="preserve">MADDE 11 – </w:t>
      </w:r>
      <w:r w:rsidRPr="000448C0">
        <w:rPr>
          <w:rFonts w:ascii="Times New Roman" w:hAnsi="Times New Roman"/>
          <w:sz w:val="24"/>
          <w:szCs w:val="24"/>
          <w:lang w:eastAsia="tr-TR"/>
        </w:rPr>
        <w:t>(1) Kontrol mühendisi, gemi ve su araçlarının inşa veya tadilatı aşamasında;</w:t>
      </w:r>
    </w:p>
    <w:p w14:paraId="167DAE19"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a) Gemi ve su araçlarının projeye uygun inşa veya tadil edilmesi ve öngörülen malzeme ve işçilik detayları ile inşa aşamasında meydana gelen kural değişikliklerinin projeye dâhil edilerek uygulanması,</w:t>
      </w:r>
    </w:p>
    <w:p w14:paraId="6E8CA722"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b) </w:t>
      </w:r>
      <w:proofErr w:type="spellStart"/>
      <w:r w:rsidRPr="000448C0">
        <w:rPr>
          <w:rFonts w:ascii="Times New Roman" w:hAnsi="Times New Roman"/>
          <w:sz w:val="24"/>
          <w:szCs w:val="24"/>
          <w:lang w:eastAsia="tr-TR"/>
        </w:rPr>
        <w:t>Klassız</w:t>
      </w:r>
      <w:proofErr w:type="spellEnd"/>
      <w:r w:rsidRPr="000448C0">
        <w:rPr>
          <w:rFonts w:ascii="Times New Roman" w:hAnsi="Times New Roman"/>
          <w:sz w:val="24"/>
          <w:szCs w:val="24"/>
          <w:lang w:eastAsia="tr-TR"/>
        </w:rPr>
        <w:t xml:space="preserve"> gemi ve su araçlarının denetimleri konusunda liman başkanlığı ile koordineli olarak belirlenmiş periyodik denetimlerin idare tarafından zamanında yapılabilmesini sağlamak amacıyla denetim öncesi hazırlık yapmak, denetim öncesinde gemi durumu ve projeye uygunluğuyla ilgili liman başkanlığına rapor sunmak, davette bulunmak ve denetimlere iştirak etmek,</w:t>
      </w:r>
    </w:p>
    <w:p w14:paraId="24F4AA15"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c) Proje, belge ve dokümanlarda yer almayan inşa veya tadilat değişikliklerini liman başkanlığına bildirmek, </w:t>
      </w:r>
    </w:p>
    <w:p w14:paraId="592D9C4D"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ç)</w:t>
      </w:r>
      <w:r w:rsidRPr="000448C0">
        <w:rPr>
          <w:rFonts w:ascii="Times New Roman" w:hAnsi="Times New Roman"/>
          <w:sz w:val="24"/>
          <w:szCs w:val="24"/>
        </w:rPr>
        <w:t xml:space="preserve"> Gemi</w:t>
      </w:r>
      <w:r w:rsidRPr="000448C0">
        <w:rPr>
          <w:rFonts w:ascii="Times New Roman" w:hAnsi="Times New Roman"/>
          <w:sz w:val="24"/>
          <w:szCs w:val="24"/>
          <w:lang w:eastAsia="tr-TR"/>
        </w:rPr>
        <w:t xml:space="preserve"> ve su aracının</w:t>
      </w:r>
      <w:r w:rsidRPr="000448C0">
        <w:rPr>
          <w:rFonts w:ascii="Times New Roman" w:hAnsi="Times New Roman"/>
          <w:sz w:val="24"/>
          <w:szCs w:val="24"/>
        </w:rPr>
        <w:t xml:space="preserve"> inşa veya tadilatının 5 inci maddenin </w:t>
      </w:r>
      <w:proofErr w:type="spellStart"/>
      <w:r w:rsidRPr="000448C0">
        <w:rPr>
          <w:rFonts w:ascii="Times New Roman" w:hAnsi="Times New Roman"/>
          <w:sz w:val="24"/>
          <w:szCs w:val="24"/>
        </w:rPr>
        <w:t>yirmidördüncü</w:t>
      </w:r>
      <w:proofErr w:type="spellEnd"/>
      <w:r w:rsidRPr="000448C0">
        <w:rPr>
          <w:rFonts w:ascii="Times New Roman" w:hAnsi="Times New Roman"/>
          <w:sz w:val="24"/>
          <w:szCs w:val="24"/>
        </w:rPr>
        <w:t xml:space="preserve"> fıkrasına uygun şekilde yapıldığını kontrol etmek,</w:t>
      </w:r>
    </w:p>
    <w:p w14:paraId="45D22A69"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proofErr w:type="gramStart"/>
      <w:r w:rsidRPr="000448C0">
        <w:rPr>
          <w:rFonts w:ascii="Times New Roman" w:hAnsi="Times New Roman"/>
          <w:sz w:val="24"/>
          <w:szCs w:val="24"/>
          <w:lang w:eastAsia="tr-TR"/>
        </w:rPr>
        <w:lastRenderedPageBreak/>
        <w:t>konularında</w:t>
      </w:r>
      <w:proofErr w:type="gramEnd"/>
      <w:r w:rsidRPr="000448C0">
        <w:rPr>
          <w:rFonts w:ascii="Times New Roman" w:hAnsi="Times New Roman"/>
          <w:sz w:val="24"/>
          <w:szCs w:val="24"/>
          <w:lang w:eastAsia="tr-TR"/>
        </w:rPr>
        <w:t xml:space="preserve"> İdareye karşı sorumludur.</w:t>
      </w:r>
    </w:p>
    <w:p w14:paraId="05445E60" w14:textId="041D0631" w:rsidR="00D24605" w:rsidRPr="000448C0" w:rsidRDefault="00D24605"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(2) Kontrol mühendisi, aynı süre içinde en fazla beş adet gemi ve su aracının inşa ve tadilatında kontrol mühendisi olarak çalışma yetkisine sahiptir.</w:t>
      </w:r>
    </w:p>
    <w:p w14:paraId="2AE542A5" w14:textId="0DF40210" w:rsidR="00D24605" w:rsidRDefault="00D24605" w:rsidP="00D24605">
      <w:pPr>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(3) Kontrol mühendisi verdiği hizmetlere yönelik olarak, GMO tarafından yayınlanmış mevzuata göre yetkilendirilmiş olmalıdır ve bu mevzuat içeriğine uygun hizmet üretme sorumluluğu nedeniyle İdareye ve </w:t>
      </w:r>
      <w:proofErr w:type="spellStart"/>
      <w:r w:rsidRPr="000448C0">
        <w:rPr>
          <w:rFonts w:ascii="Times New Roman" w:hAnsi="Times New Roman"/>
          <w:sz w:val="24"/>
          <w:szCs w:val="24"/>
          <w:lang w:eastAsia="tr-TR"/>
        </w:rPr>
        <w:t>GMO’ya</w:t>
      </w:r>
      <w:proofErr w:type="spellEnd"/>
      <w:r w:rsidRPr="000448C0">
        <w:rPr>
          <w:rFonts w:ascii="Times New Roman" w:hAnsi="Times New Roman"/>
          <w:sz w:val="24"/>
          <w:szCs w:val="24"/>
          <w:lang w:eastAsia="tr-TR"/>
        </w:rPr>
        <w:t xml:space="preserve"> karşı sorumludur.</w:t>
      </w:r>
    </w:p>
    <w:p w14:paraId="64FFD383" w14:textId="77777777" w:rsidR="000B5788" w:rsidRPr="000448C0" w:rsidRDefault="000B5788" w:rsidP="00D24605">
      <w:pPr>
        <w:spacing w:after="0" w:line="240" w:lineRule="auto"/>
        <w:ind w:firstLine="708"/>
        <w:jc w:val="both"/>
        <w:rPr>
          <w:rFonts w:ascii="Times New Roman" w:hAnsi="Times New Roman"/>
          <w:sz w:val="24"/>
          <w:szCs w:val="24"/>
          <w:lang w:eastAsia="tr-TR"/>
        </w:rPr>
      </w:pPr>
    </w:p>
    <w:p w14:paraId="538FC45A"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t>Yetkilendirilmiş klas kuruluşunun yetki ve sorumlulukları</w:t>
      </w:r>
    </w:p>
    <w:p w14:paraId="4D6C8A3C"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b/>
          <w:bCs/>
          <w:sz w:val="24"/>
          <w:szCs w:val="24"/>
          <w:lang w:eastAsia="tr-TR"/>
        </w:rPr>
        <w:t xml:space="preserve">MADDE 12 – </w:t>
      </w:r>
      <w:r w:rsidRPr="000448C0">
        <w:rPr>
          <w:rFonts w:ascii="Times New Roman" w:hAnsi="Times New Roman"/>
          <w:sz w:val="24"/>
          <w:szCs w:val="24"/>
          <w:lang w:eastAsia="tr-TR"/>
        </w:rPr>
        <w:t>(1) Yetkilendirilmiş klas kuruluşu, gemi ve su araçlarının inşa veya tadilatı aşamasında;</w:t>
      </w:r>
    </w:p>
    <w:p w14:paraId="1271CFE1" w14:textId="68833E25" w:rsidR="00D24605" w:rsidRPr="000448C0" w:rsidRDefault="00D24605"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a)5 inci maddenin yedinci fıkrasında belirtilen bilgilendirmeyi idareye yapmak, </w:t>
      </w:r>
    </w:p>
    <w:p w14:paraId="1119C637" w14:textId="62B851A5" w:rsidR="00D24605" w:rsidRPr="000448C0" w:rsidRDefault="00D24605"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b)5 inci maddenin </w:t>
      </w:r>
      <w:proofErr w:type="spellStart"/>
      <w:r w:rsidRPr="000448C0">
        <w:rPr>
          <w:rFonts w:ascii="Times New Roman" w:hAnsi="Times New Roman"/>
          <w:sz w:val="24"/>
          <w:szCs w:val="24"/>
          <w:lang w:eastAsia="tr-TR"/>
        </w:rPr>
        <w:t>onüçüncü</w:t>
      </w:r>
      <w:proofErr w:type="spellEnd"/>
      <w:r w:rsidRPr="000448C0">
        <w:rPr>
          <w:rFonts w:ascii="Times New Roman" w:hAnsi="Times New Roman"/>
          <w:sz w:val="24"/>
          <w:szCs w:val="24"/>
          <w:lang w:eastAsia="tr-TR"/>
        </w:rPr>
        <w:t xml:space="preserve"> fıkrasında belirlenen klas zorunlulukları kapsamında olan veya </w:t>
      </w:r>
      <w:r w:rsidRPr="000448C0">
        <w:rPr>
          <w:rFonts w:ascii="TimesNewRomanPSMT" w:hAnsi="TimesNewRomanPSMT" w:cs="TimesNewRomanPSMT"/>
          <w:sz w:val="24"/>
          <w:szCs w:val="24"/>
          <w:lang w:eastAsia="tr-TR"/>
        </w:rPr>
        <w:t>gemi ve su aracı sahibi veya temsilcisinin</w:t>
      </w:r>
      <w:r w:rsidRPr="000448C0">
        <w:rPr>
          <w:rFonts w:ascii="Times New Roman" w:hAnsi="Times New Roman"/>
          <w:sz w:val="24"/>
          <w:szCs w:val="24"/>
          <w:lang w:eastAsia="tr-TR"/>
        </w:rPr>
        <w:t xml:space="preserve"> isteğine bağlı olarak klaslı olan gemi ve su </w:t>
      </w:r>
      <w:proofErr w:type="gramStart"/>
      <w:r w:rsidRPr="000448C0">
        <w:rPr>
          <w:rFonts w:ascii="Times New Roman" w:hAnsi="Times New Roman"/>
          <w:sz w:val="24"/>
          <w:szCs w:val="24"/>
          <w:lang w:eastAsia="tr-TR"/>
        </w:rPr>
        <w:t>araçlarının  inşa</w:t>
      </w:r>
      <w:proofErr w:type="gramEnd"/>
      <w:r w:rsidRPr="000448C0">
        <w:rPr>
          <w:rFonts w:ascii="Times New Roman" w:hAnsi="Times New Roman"/>
          <w:sz w:val="24"/>
          <w:szCs w:val="24"/>
          <w:lang w:eastAsia="tr-TR"/>
        </w:rPr>
        <w:t xml:space="preserve"> ve tadilat denetimlerini yapmak,</w:t>
      </w:r>
    </w:p>
    <w:p w14:paraId="24D5DF02"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c) Bu Yönetmelik gereğince yetkilendirilmiş kuruluş denetiminde inşası ve tadilatı zorunlu olan gemi ve su araçlarından izin alınmamış olanlara, klas sözleşmesi yapılması ve izin başvurusunda sunulan proje onay işlemleri hariç olmak üzere </w:t>
      </w:r>
      <w:proofErr w:type="spellStart"/>
      <w:r w:rsidRPr="000448C0">
        <w:rPr>
          <w:rFonts w:ascii="Times New Roman" w:hAnsi="Times New Roman"/>
          <w:sz w:val="24"/>
          <w:szCs w:val="24"/>
          <w:lang w:eastAsia="tr-TR"/>
        </w:rPr>
        <w:t>klaslama</w:t>
      </w:r>
      <w:proofErr w:type="spellEnd"/>
      <w:r w:rsidRPr="000448C0">
        <w:rPr>
          <w:rFonts w:ascii="Times New Roman" w:hAnsi="Times New Roman"/>
          <w:sz w:val="24"/>
          <w:szCs w:val="24"/>
          <w:lang w:eastAsia="tr-TR"/>
        </w:rPr>
        <w:t xml:space="preserve"> işlemlerine yönelik hizmet verilmemesi,</w:t>
      </w:r>
    </w:p>
    <w:p w14:paraId="3BD91DF4"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ç) Klas kuralları yanında uluslararası sözleşmeler, ulusal mevzuat ve İdarenin kurallarının uygulanması,</w:t>
      </w:r>
    </w:p>
    <w:p w14:paraId="135EE565"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d) Bu Yönetmelik gereği bilgi aldığı veya onayladığı plan ve projeler ile ilgili kayıtları tutmak ve bunlarla ilgili İdare tarafından istenilen bilgileri </w:t>
      </w:r>
      <w:proofErr w:type="spellStart"/>
      <w:r w:rsidRPr="000448C0">
        <w:rPr>
          <w:rFonts w:ascii="Times New Roman" w:hAnsi="Times New Roman"/>
          <w:sz w:val="24"/>
          <w:szCs w:val="24"/>
          <w:lang w:eastAsia="tr-TR"/>
        </w:rPr>
        <w:t>GSVP’ye</w:t>
      </w:r>
      <w:proofErr w:type="spellEnd"/>
      <w:r w:rsidRPr="000448C0">
        <w:rPr>
          <w:rFonts w:ascii="Times New Roman" w:hAnsi="Times New Roman"/>
          <w:sz w:val="24"/>
          <w:szCs w:val="24"/>
          <w:lang w:eastAsia="tr-TR"/>
        </w:rPr>
        <w:t xml:space="preserve"> girmek</w:t>
      </w:r>
      <w:r w:rsidRPr="000448C0">
        <w:rPr>
          <w:rFonts w:ascii="Times New Roman" w:hAnsi="Times New Roman"/>
          <w:b/>
          <w:bCs/>
          <w:sz w:val="24"/>
          <w:szCs w:val="24"/>
          <w:lang w:eastAsia="tr-TR"/>
        </w:rPr>
        <w:t xml:space="preserve"> </w:t>
      </w:r>
      <w:r w:rsidRPr="000448C0">
        <w:rPr>
          <w:rFonts w:ascii="Times New Roman" w:hAnsi="Times New Roman"/>
          <w:sz w:val="24"/>
          <w:szCs w:val="24"/>
          <w:lang w:eastAsia="tr-TR"/>
        </w:rPr>
        <w:t>ve güncellemek,</w:t>
      </w:r>
    </w:p>
    <w:p w14:paraId="3A931FAB" w14:textId="77777777" w:rsidR="00D24605" w:rsidRPr="000448C0" w:rsidRDefault="00D24605" w:rsidP="00D24605">
      <w:pPr>
        <w:autoSpaceDE w:val="0"/>
        <w:autoSpaceDN w:val="0"/>
        <w:adjustRightInd w:val="0"/>
        <w:spacing w:after="0" w:line="240" w:lineRule="auto"/>
        <w:ind w:firstLine="708"/>
        <w:jc w:val="both"/>
        <w:rPr>
          <w:rFonts w:ascii="TimesNewRomanPSMT" w:hAnsi="TimesNewRomanPSMT" w:cs="TimesNewRomanPSMT"/>
          <w:sz w:val="24"/>
          <w:szCs w:val="24"/>
          <w:lang w:eastAsia="tr-TR"/>
        </w:rPr>
      </w:pPr>
      <w:r w:rsidRPr="000448C0">
        <w:rPr>
          <w:rFonts w:ascii="Times New Roman" w:hAnsi="Times New Roman"/>
          <w:sz w:val="24"/>
          <w:szCs w:val="24"/>
        </w:rPr>
        <w:t xml:space="preserve">e) </w:t>
      </w:r>
      <w:r w:rsidRPr="000448C0">
        <w:rPr>
          <w:rFonts w:ascii="TimesNewRomanPS-ItalicMT" w:hAnsi="TimesNewRomanPS-ItalicMT" w:cs="TimesNewRomanPS-ItalicMT"/>
          <w:sz w:val="24"/>
          <w:szCs w:val="24"/>
          <w:lang w:eastAsia="tr-TR"/>
        </w:rPr>
        <w:t xml:space="preserve">Gemi ve su aracının klas kuruluşu tarafından sefer kısıtlaması olan (en yakın kıyıya uzaklık veya bölge belirtilmesi gibi) </w:t>
      </w:r>
      <w:proofErr w:type="spellStart"/>
      <w:r w:rsidRPr="000448C0">
        <w:rPr>
          <w:rFonts w:ascii="TimesNewRomanPS-ItalicMT" w:hAnsi="TimesNewRomanPS-ItalicMT" w:cs="TimesNewRomanPS-ItalicMT"/>
          <w:sz w:val="24"/>
          <w:szCs w:val="24"/>
          <w:lang w:eastAsia="tr-TR"/>
        </w:rPr>
        <w:t>notasyonlarda</w:t>
      </w:r>
      <w:proofErr w:type="spellEnd"/>
      <w:r w:rsidRPr="000448C0">
        <w:rPr>
          <w:rFonts w:ascii="TimesNewRomanPS-ItalicMT" w:hAnsi="TimesNewRomanPS-ItalicMT" w:cs="TimesNewRomanPS-ItalicMT"/>
          <w:sz w:val="24"/>
          <w:szCs w:val="24"/>
          <w:lang w:eastAsia="tr-TR"/>
        </w:rPr>
        <w:t xml:space="preserve"> geminin </w:t>
      </w:r>
      <w:proofErr w:type="spellStart"/>
      <w:r w:rsidRPr="000448C0">
        <w:rPr>
          <w:rFonts w:ascii="TimesNewRomanPS-ItalicMT" w:hAnsi="TimesNewRomanPS-ItalicMT" w:cs="TimesNewRomanPS-ItalicMT"/>
          <w:sz w:val="24"/>
          <w:szCs w:val="24"/>
          <w:lang w:eastAsia="tr-TR"/>
        </w:rPr>
        <w:t>klaslanması</w:t>
      </w:r>
      <w:proofErr w:type="spellEnd"/>
      <w:r w:rsidRPr="000448C0">
        <w:rPr>
          <w:rFonts w:ascii="TimesNewRomanPS-ItalicMT" w:hAnsi="TimesNewRomanPS-ItalicMT" w:cs="TimesNewRomanPS-ItalicMT"/>
          <w:sz w:val="24"/>
          <w:szCs w:val="24"/>
          <w:lang w:eastAsia="tr-TR"/>
        </w:rPr>
        <w:t xml:space="preserve"> durumunda</w:t>
      </w:r>
      <w:r w:rsidRPr="000448C0">
        <w:rPr>
          <w:rFonts w:ascii="Times New Roman" w:hAnsi="Times New Roman"/>
          <w:sz w:val="24"/>
          <w:szCs w:val="24"/>
          <w:shd w:val="clear" w:color="auto" w:fill="FFFFFF"/>
        </w:rPr>
        <w:t xml:space="preserve">, </w:t>
      </w:r>
      <w:r w:rsidRPr="000448C0">
        <w:rPr>
          <w:rFonts w:ascii="Times New Roman" w:hAnsi="Times New Roman"/>
          <w:sz w:val="24"/>
          <w:szCs w:val="24"/>
        </w:rPr>
        <w:t xml:space="preserve">gemi ve su aracının inşasına başlamadan önce bunu İdareye sunmak, klas kuruluşu tarafından yapılacak </w:t>
      </w:r>
      <w:r w:rsidRPr="000448C0">
        <w:rPr>
          <w:rFonts w:ascii="Times New Roman" w:hAnsi="Times New Roman"/>
          <w:sz w:val="24"/>
          <w:szCs w:val="24"/>
          <w:shd w:val="clear" w:color="auto" w:fill="FFFFFF"/>
        </w:rPr>
        <w:t>belgelendirilme işlemi aşamasında bu kısıtlamalara göre belgelendirme yapmak,</w:t>
      </w:r>
      <w:r w:rsidRPr="000448C0">
        <w:rPr>
          <w:rFonts w:ascii="TimesNewRomanPSMT" w:hAnsi="TimesNewRomanPSMT" w:cs="TimesNewRomanPSMT"/>
          <w:sz w:val="24"/>
          <w:szCs w:val="24"/>
          <w:lang w:eastAsia="tr-TR"/>
        </w:rPr>
        <w:t xml:space="preserve"> klas kuruluşlarının gözetimi altındaki inşa ve tadilatı yapılan gemiler ile ilgili tekne, makine, sefer bölgesi ve benzeri </w:t>
      </w:r>
      <w:proofErr w:type="spellStart"/>
      <w:r w:rsidRPr="000448C0">
        <w:rPr>
          <w:rFonts w:ascii="TimesNewRomanPSMT" w:hAnsi="TimesNewRomanPSMT" w:cs="TimesNewRomanPSMT"/>
          <w:sz w:val="24"/>
          <w:szCs w:val="24"/>
          <w:lang w:eastAsia="tr-TR"/>
        </w:rPr>
        <w:t>notasyon</w:t>
      </w:r>
      <w:proofErr w:type="spellEnd"/>
      <w:r w:rsidRPr="000448C0">
        <w:rPr>
          <w:rFonts w:ascii="TimesNewRomanPSMT" w:hAnsi="TimesNewRomanPSMT" w:cs="TimesNewRomanPSMT"/>
          <w:sz w:val="24"/>
          <w:szCs w:val="24"/>
          <w:lang w:eastAsia="tr-TR"/>
        </w:rPr>
        <w:t xml:space="preserve"> bilgilerini GSVP sistemine uygun ve eksiksiz bir şekilde girmek,</w:t>
      </w:r>
    </w:p>
    <w:p w14:paraId="3932C401" w14:textId="77777777" w:rsidR="00D24605" w:rsidRPr="000448C0" w:rsidRDefault="00D24605" w:rsidP="00D24605">
      <w:pPr>
        <w:autoSpaceDE w:val="0"/>
        <w:autoSpaceDN w:val="0"/>
        <w:adjustRightInd w:val="0"/>
        <w:spacing w:after="0" w:line="240" w:lineRule="auto"/>
        <w:ind w:firstLine="708"/>
        <w:jc w:val="both"/>
        <w:rPr>
          <w:rFonts w:ascii="TimesNewRomanPSMT" w:hAnsi="TimesNewRomanPSMT" w:cs="TimesNewRomanPSMT"/>
          <w:sz w:val="24"/>
          <w:szCs w:val="24"/>
          <w:lang w:eastAsia="tr-TR"/>
        </w:rPr>
      </w:pPr>
      <w:r w:rsidRPr="000448C0">
        <w:rPr>
          <w:rFonts w:ascii="TimesNewRomanPSMT" w:hAnsi="TimesNewRomanPSMT" w:cs="TimesNewRomanPSMT"/>
          <w:sz w:val="24"/>
          <w:szCs w:val="24"/>
          <w:lang w:eastAsia="tr-TR"/>
        </w:rPr>
        <w:t>f)</w:t>
      </w:r>
      <w:r w:rsidRPr="000448C0">
        <w:rPr>
          <w:rFonts w:ascii="Times New Roman" w:hAnsi="Times New Roman"/>
          <w:sz w:val="24"/>
          <w:szCs w:val="24"/>
          <w:shd w:val="clear" w:color="auto" w:fill="FFFFFF"/>
        </w:rPr>
        <w:t xml:space="preserve"> Klaslı olarak inşa edilecek gemi ve su araçlarının inşa izin belgesi düzenlenme aşamasında, klas kuruluşu tarafından gemi ve su aracının gözetimleri altında inşa edileceğine dair yazı sunmak,</w:t>
      </w:r>
    </w:p>
    <w:p w14:paraId="6B962EE1"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0448C0">
        <w:rPr>
          <w:rFonts w:ascii="Times New Roman" w:hAnsi="Times New Roman"/>
          <w:sz w:val="24"/>
          <w:szCs w:val="24"/>
          <w:lang w:eastAsia="tr-TR"/>
        </w:rPr>
        <w:t>g)</w:t>
      </w:r>
      <w:r w:rsidRPr="000448C0">
        <w:rPr>
          <w:rFonts w:ascii="Times New Roman" w:hAnsi="Times New Roman"/>
          <w:sz w:val="24"/>
          <w:szCs w:val="24"/>
          <w:shd w:val="clear" w:color="auto" w:fill="FFFFFF"/>
        </w:rPr>
        <w:t xml:space="preserve">Klaslı inşa edilen veya tadilatı yapılan tüm gemi ve su araçlarının, ‘Gemilerin Tonilatolarını Ölçme Yönetmeliği’ kapsamında liman başkanlıklarınca veya gemi ve su aracının klası tarafından tonilato belgesi düzenlenmesine esas ölçüm işleminden önce </w:t>
      </w:r>
      <w:proofErr w:type="gramStart"/>
      <w:r w:rsidRPr="000448C0">
        <w:rPr>
          <w:rFonts w:ascii="Times New Roman" w:hAnsi="Times New Roman"/>
          <w:sz w:val="24"/>
          <w:szCs w:val="24"/>
          <w:shd w:val="clear" w:color="auto" w:fill="FFFFFF"/>
        </w:rPr>
        <w:t>bu  Yönetmeliğin</w:t>
      </w:r>
      <w:proofErr w:type="gramEnd"/>
      <w:r w:rsidRPr="000448C0">
        <w:rPr>
          <w:rFonts w:ascii="Times New Roman" w:hAnsi="Times New Roman"/>
          <w:sz w:val="24"/>
          <w:szCs w:val="24"/>
          <w:shd w:val="clear" w:color="auto" w:fill="FFFFFF"/>
        </w:rPr>
        <w:t xml:space="preserve"> Ek-1/Ek-2 ‘sinde belirtilen gerekli belgelerin (plan, resim, proje, hesaplar vb.) tamamlandığını kontrol etmek,</w:t>
      </w:r>
    </w:p>
    <w:p w14:paraId="14928F8B" w14:textId="54211CA7" w:rsidR="00D24605" w:rsidRPr="000448C0" w:rsidRDefault="00D24605" w:rsidP="000B5788">
      <w:pPr>
        <w:autoSpaceDE w:val="0"/>
        <w:autoSpaceDN w:val="0"/>
        <w:adjustRightInd w:val="0"/>
        <w:spacing w:after="0" w:line="240" w:lineRule="auto"/>
        <w:ind w:firstLine="708"/>
        <w:jc w:val="both"/>
        <w:rPr>
          <w:rFonts w:ascii="TimesNewRomanPSMT" w:hAnsi="TimesNewRomanPSMT" w:cs="TimesNewRomanPSMT"/>
          <w:sz w:val="24"/>
          <w:szCs w:val="24"/>
          <w:lang w:eastAsia="tr-TR"/>
        </w:rPr>
      </w:pPr>
      <w:proofErr w:type="gramStart"/>
      <w:r w:rsidRPr="000448C0">
        <w:rPr>
          <w:rFonts w:ascii="TimesNewRomanPSMT" w:hAnsi="TimesNewRomanPSMT" w:cs="TimesNewRomanPSMT"/>
          <w:sz w:val="24"/>
          <w:szCs w:val="24"/>
          <w:lang w:eastAsia="tr-TR"/>
        </w:rPr>
        <w:t xml:space="preserve">ğ) 5 inci maddenin yirminci fıkrasında belirtilen durumda </w:t>
      </w:r>
      <w:r w:rsidRPr="000448C0">
        <w:rPr>
          <w:rFonts w:ascii="TimesNewRomanPS-BoldMT" w:hAnsi="TimesNewRomanPS-BoldMT" w:cs="TimesNewRomanPS-BoldMT"/>
          <w:bCs/>
          <w:sz w:val="24"/>
          <w:szCs w:val="24"/>
          <w:lang w:eastAsia="tr-TR"/>
        </w:rPr>
        <w:t>sefer bölgesi bilgisini</w:t>
      </w:r>
      <w:r w:rsidRPr="000448C0">
        <w:rPr>
          <w:rFonts w:ascii="TimesNewRomanPS-BoldMT" w:hAnsi="TimesNewRomanPS-BoldMT" w:cs="TimesNewRomanPS-BoldMT"/>
          <w:b/>
          <w:bCs/>
          <w:sz w:val="24"/>
          <w:szCs w:val="24"/>
          <w:lang w:eastAsia="tr-TR"/>
        </w:rPr>
        <w:t xml:space="preserve"> </w:t>
      </w:r>
      <w:r w:rsidRPr="000448C0">
        <w:rPr>
          <w:rFonts w:ascii="TimesNewRomanPSMT" w:hAnsi="TimesNewRomanPSMT" w:cs="TimesNewRomanPSMT"/>
          <w:sz w:val="24"/>
          <w:szCs w:val="24"/>
          <w:lang w:eastAsia="tr-TR"/>
        </w:rPr>
        <w:t>gemi ve su aracı sahibi veya temsilcisinin imzalı beyanı olarak almak,  bu bilgiyi klas kuruluşu tarafından inşa veya tadilat izin belgesi düzenlenmesi aşamasında liman başkanlıklarına Ek-1-a-2 veya Ek-2-a-2 gereği sunulan yazıda belirtmek ve her halükarda gemi ve su aracının klası tarafından gemi ve su aracının Gemilerin Teknik Yönetmeliği'nin Bölüm-10 gereklerini sağlandığını kontrol etmek,</w:t>
      </w:r>
      <w:proofErr w:type="gramEnd"/>
    </w:p>
    <w:p w14:paraId="5599822A" w14:textId="77777777" w:rsidR="00D24605" w:rsidRPr="000448C0" w:rsidRDefault="00D24605" w:rsidP="00D24605">
      <w:pPr>
        <w:autoSpaceDE w:val="0"/>
        <w:autoSpaceDN w:val="0"/>
        <w:adjustRightInd w:val="0"/>
        <w:spacing w:after="0" w:line="240" w:lineRule="auto"/>
        <w:ind w:firstLine="708"/>
        <w:jc w:val="both"/>
        <w:rPr>
          <w:rFonts w:ascii="TimesNewRomanPSMT" w:hAnsi="TimesNewRomanPSMT" w:cs="TimesNewRomanPSMT"/>
          <w:sz w:val="24"/>
          <w:szCs w:val="24"/>
          <w:lang w:eastAsia="tr-TR"/>
        </w:rPr>
      </w:pPr>
      <w:r w:rsidRPr="000448C0">
        <w:rPr>
          <w:rFonts w:ascii="TimesNewRomanPSMT" w:hAnsi="TimesNewRomanPSMT" w:cs="TimesNewRomanPSMT"/>
          <w:sz w:val="24"/>
          <w:szCs w:val="24"/>
          <w:lang w:eastAsia="tr-TR"/>
        </w:rPr>
        <w:t>h) Gözetiminde inşası veya tadilatı tamamlanarak uluslararası kurallara tabi gemi ve su araçları için gerekli tüm plan, proje ve hesapları dosyalayarak muhafaza etmek,</w:t>
      </w:r>
    </w:p>
    <w:p w14:paraId="524EA4E1" w14:textId="15551A39" w:rsidR="00D24605" w:rsidRPr="000448C0" w:rsidRDefault="00D24605" w:rsidP="000B5788">
      <w:pPr>
        <w:spacing w:after="0" w:line="240" w:lineRule="auto"/>
        <w:ind w:firstLine="708"/>
        <w:jc w:val="both"/>
        <w:rPr>
          <w:rFonts w:ascii="Times New Roman" w:hAnsi="Times New Roman"/>
          <w:sz w:val="24"/>
          <w:szCs w:val="24"/>
        </w:rPr>
      </w:pPr>
      <w:r w:rsidRPr="000448C0">
        <w:rPr>
          <w:rFonts w:ascii="Times New Roman" w:hAnsi="Times New Roman"/>
          <w:sz w:val="24"/>
          <w:szCs w:val="24"/>
          <w:lang w:eastAsia="tr-TR"/>
        </w:rPr>
        <w:t xml:space="preserve">(ı) Gemi ve su aracının </w:t>
      </w:r>
      <w:r w:rsidRPr="000448C0">
        <w:rPr>
          <w:rFonts w:ascii="Times New Roman" w:hAnsi="Times New Roman"/>
          <w:sz w:val="24"/>
          <w:szCs w:val="24"/>
        </w:rPr>
        <w:t>inşa veya tadilatının 5 inci maddenin yirmi</w:t>
      </w:r>
      <w:r w:rsidR="002B467E" w:rsidRPr="000448C0">
        <w:rPr>
          <w:rFonts w:ascii="Times New Roman" w:hAnsi="Times New Roman"/>
          <w:sz w:val="24"/>
          <w:szCs w:val="24"/>
        </w:rPr>
        <w:t xml:space="preserve"> </w:t>
      </w:r>
      <w:r w:rsidRPr="000448C0">
        <w:rPr>
          <w:rFonts w:ascii="Times New Roman" w:hAnsi="Times New Roman"/>
          <w:sz w:val="24"/>
          <w:szCs w:val="24"/>
        </w:rPr>
        <w:t>dördüncü fıkrasına uygun şekilde yapıldığını kontrol etmek,</w:t>
      </w:r>
    </w:p>
    <w:p w14:paraId="1C145864" w14:textId="6B8FBF77" w:rsidR="00D24605" w:rsidRPr="000448C0" w:rsidRDefault="00D24605" w:rsidP="00D24605">
      <w:pPr>
        <w:spacing w:after="0" w:line="240" w:lineRule="auto"/>
        <w:ind w:firstLine="708"/>
        <w:jc w:val="both"/>
        <w:rPr>
          <w:rFonts w:ascii="Times New Roman" w:hAnsi="Times New Roman"/>
          <w:sz w:val="24"/>
          <w:szCs w:val="24"/>
          <w:lang w:eastAsia="tr-TR"/>
        </w:rPr>
      </w:pPr>
      <w:proofErr w:type="gramStart"/>
      <w:r w:rsidRPr="000448C0">
        <w:rPr>
          <w:rFonts w:ascii="Times New Roman" w:hAnsi="Times New Roman"/>
          <w:sz w:val="24"/>
          <w:szCs w:val="24"/>
          <w:lang w:eastAsia="tr-TR"/>
        </w:rPr>
        <w:t>konularında</w:t>
      </w:r>
      <w:proofErr w:type="gramEnd"/>
      <w:r w:rsidRPr="000448C0">
        <w:rPr>
          <w:rFonts w:ascii="Times New Roman" w:hAnsi="Times New Roman"/>
          <w:sz w:val="24"/>
          <w:szCs w:val="24"/>
          <w:lang w:eastAsia="tr-TR"/>
        </w:rPr>
        <w:t xml:space="preserve"> İdareye karşı sorumludur.</w:t>
      </w:r>
    </w:p>
    <w:p w14:paraId="04B11CA3" w14:textId="19A45BFB" w:rsidR="002B467E" w:rsidRPr="000448C0" w:rsidRDefault="002B467E" w:rsidP="00D24605">
      <w:pPr>
        <w:spacing w:after="0" w:line="240" w:lineRule="auto"/>
        <w:ind w:firstLine="708"/>
        <w:jc w:val="both"/>
        <w:rPr>
          <w:rFonts w:ascii="Times New Roman" w:hAnsi="Times New Roman"/>
          <w:sz w:val="24"/>
          <w:szCs w:val="24"/>
          <w:lang w:eastAsia="tr-TR"/>
        </w:rPr>
      </w:pPr>
    </w:p>
    <w:p w14:paraId="519ED28B" w14:textId="77777777" w:rsidR="002B467E" w:rsidRPr="000448C0" w:rsidRDefault="002B467E" w:rsidP="002B467E">
      <w:pPr>
        <w:autoSpaceDE w:val="0"/>
        <w:autoSpaceDN w:val="0"/>
        <w:adjustRightInd w:val="0"/>
        <w:spacing w:after="0" w:line="240" w:lineRule="auto"/>
        <w:jc w:val="center"/>
        <w:rPr>
          <w:rFonts w:ascii="TimesNewRomanBold" w:hAnsi="TimesNewRomanBold" w:cs="TimesNewRomanBold"/>
          <w:b/>
          <w:bCs/>
          <w:sz w:val="24"/>
          <w:szCs w:val="24"/>
          <w:lang w:eastAsia="tr-TR"/>
        </w:rPr>
      </w:pPr>
      <w:r w:rsidRPr="000448C0">
        <w:rPr>
          <w:rFonts w:ascii="TimesNewRomanBold" w:hAnsi="TimesNewRomanBold" w:cs="TimesNewRomanBold"/>
          <w:b/>
          <w:bCs/>
          <w:sz w:val="24"/>
          <w:szCs w:val="24"/>
          <w:lang w:eastAsia="tr-TR"/>
        </w:rPr>
        <w:t>BEŞİNCİ BÖLÜM</w:t>
      </w:r>
    </w:p>
    <w:p w14:paraId="34D584AA" w14:textId="7CDBB13A" w:rsidR="002B467E" w:rsidRPr="000448C0" w:rsidRDefault="002B467E" w:rsidP="000B5788">
      <w:pPr>
        <w:spacing w:after="0" w:line="240" w:lineRule="auto"/>
        <w:ind w:firstLine="708"/>
        <w:jc w:val="both"/>
        <w:rPr>
          <w:rFonts w:ascii="TimesNewRomanBold" w:hAnsi="TimesNewRomanBold" w:cs="TimesNewRomanBold"/>
          <w:b/>
          <w:bCs/>
          <w:sz w:val="24"/>
          <w:szCs w:val="24"/>
          <w:lang w:eastAsia="tr-TR"/>
        </w:rPr>
      </w:pPr>
      <w:r w:rsidRPr="000448C0">
        <w:rPr>
          <w:rFonts w:ascii="TimesNewRomanBold" w:hAnsi="TimesNewRomanBold" w:cs="TimesNewRomanBold"/>
          <w:b/>
          <w:bCs/>
          <w:sz w:val="24"/>
          <w:szCs w:val="24"/>
          <w:lang w:eastAsia="tr-TR"/>
        </w:rPr>
        <w:t xml:space="preserve">                                           Çeşitli ve Son Hükümler</w:t>
      </w:r>
    </w:p>
    <w:p w14:paraId="6EE35476" w14:textId="77777777" w:rsidR="002B467E" w:rsidRPr="000448C0" w:rsidRDefault="002B467E" w:rsidP="002B467E">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lastRenderedPageBreak/>
        <w:t>Diğer hükümler</w:t>
      </w:r>
    </w:p>
    <w:p w14:paraId="222C3086" w14:textId="77777777" w:rsidR="002B467E" w:rsidRPr="000448C0" w:rsidRDefault="002B467E" w:rsidP="002B467E">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b/>
          <w:bCs/>
          <w:sz w:val="24"/>
          <w:szCs w:val="24"/>
          <w:lang w:eastAsia="tr-TR"/>
        </w:rPr>
        <w:t xml:space="preserve">MADDE 13 – </w:t>
      </w:r>
      <w:r w:rsidRPr="000448C0">
        <w:rPr>
          <w:rFonts w:ascii="Times New Roman" w:hAnsi="Times New Roman"/>
          <w:sz w:val="24"/>
          <w:szCs w:val="24"/>
          <w:lang w:eastAsia="tr-TR"/>
        </w:rPr>
        <w:t>(1) Serbest bölgelerde yapılan işlemler, ilgili Serbest Bölge Müdürlüğü koordinasyonunda yapılır.</w:t>
      </w:r>
    </w:p>
    <w:p w14:paraId="1B53BF99" w14:textId="132B0AF0" w:rsidR="002B467E" w:rsidRPr="000448C0" w:rsidRDefault="002B467E"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(2) 5/5/2017 tarihli ve 30057 sayılı Resmî </w:t>
      </w:r>
      <w:proofErr w:type="spellStart"/>
      <w:r w:rsidRPr="000448C0">
        <w:rPr>
          <w:rFonts w:ascii="Times New Roman" w:hAnsi="Times New Roman"/>
          <w:sz w:val="24"/>
          <w:szCs w:val="24"/>
          <w:lang w:eastAsia="tr-TR"/>
        </w:rPr>
        <w:t>Gazete’de</w:t>
      </w:r>
      <w:proofErr w:type="spellEnd"/>
      <w:r w:rsidRPr="000448C0">
        <w:rPr>
          <w:rFonts w:ascii="Times New Roman" w:hAnsi="Times New Roman"/>
          <w:sz w:val="24"/>
          <w:szCs w:val="24"/>
          <w:lang w:eastAsia="tr-TR"/>
        </w:rPr>
        <w:t xml:space="preserve"> yayımlanan Gezi Tekneleri ve Kişisel Deniz Taşıtları Yönetmeliği kapsamındaki teknelerden bu Yönetmelik kapsamına giren tam boyu 15 metre ve üzeri veya tadilat neticesinde tam boyu 15 metre üzerine çıkan teknelerin; inşalarında ve tadilatlarında, Ek- 1 ve Ek-2’de listelenen proje ve dokümanlar ile inşa/tadilat izni alınması yeterlidir. Bu kapsamdaki gemi ve su araçları için inşa kontrolleri ve klaslı inşa edilme gereklilikleri istenmez. </w:t>
      </w:r>
    </w:p>
    <w:p w14:paraId="2710695F" w14:textId="7087CE3E" w:rsidR="002B467E" w:rsidRPr="00BD6EAF" w:rsidRDefault="002B467E" w:rsidP="00BD6EAF">
      <w:pPr>
        <w:autoSpaceDE w:val="0"/>
        <w:autoSpaceDN w:val="0"/>
        <w:adjustRightInd w:val="0"/>
        <w:spacing w:after="0" w:line="240" w:lineRule="auto"/>
        <w:ind w:firstLine="708"/>
        <w:jc w:val="both"/>
        <w:rPr>
          <w:rFonts w:ascii="Times New Roman" w:hAnsi="Times New Roman"/>
          <w:strike/>
          <w:sz w:val="24"/>
          <w:szCs w:val="24"/>
          <w:lang w:eastAsia="tr-TR"/>
        </w:rPr>
      </w:pPr>
      <w:r w:rsidRPr="000448C0">
        <w:rPr>
          <w:rFonts w:ascii="Times New Roman" w:hAnsi="Times New Roman"/>
          <w:sz w:val="24"/>
          <w:szCs w:val="24"/>
          <w:lang w:eastAsia="tr-TR"/>
        </w:rPr>
        <w:t xml:space="preserve">(3) Gemi ve su araçlarından bu Yönetmelik gereği liman başkanlığına sunulması gereken tüm proje, hesap ve dokümanların, gemi ve su aracının teknik kütük dosyasında bulundurulması ilgili liman başkanlığınca sağlanır. </w:t>
      </w:r>
    </w:p>
    <w:p w14:paraId="15DF8870" w14:textId="250003F5" w:rsidR="002B467E" w:rsidRPr="000448C0" w:rsidRDefault="002B467E" w:rsidP="00BD6EAF">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(4) İnşa veya tadilat bitiminde gemi ve su aracı sahibi veya temsilcisi tarafından, klaslı inşa ve tadilat zorunluluğu olanlar için inşa veya tadilatın klaslı olarak tamamlandığına dair belge, nihai proje ve mevzuatta istenilen diğer belgelerinin liman başkanlığına sunulmasından sonra ölçme, belgelendirme ve tescil işlemlerine başlanır.</w:t>
      </w:r>
    </w:p>
    <w:p w14:paraId="3B81DAF3" w14:textId="77777777" w:rsidR="002B467E" w:rsidRPr="000448C0" w:rsidRDefault="002B467E" w:rsidP="002B467E">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(5) İnşa veya tadilat sonucu yapılan ölçümlerde, mevzuata, planlarına, ilgili dokümanlarına uygun olmadan inşa veya tadilat yapıldığı tespit edilen gemi ve su araçlarına, uygunsuzlukları düzeltilinceye kadar tonilato belgesi düzenlenmez.</w:t>
      </w:r>
    </w:p>
    <w:p w14:paraId="7FB960D5" w14:textId="77777777" w:rsidR="002B467E" w:rsidRPr="000448C0" w:rsidRDefault="002B467E" w:rsidP="002B467E">
      <w:pPr>
        <w:spacing w:after="0"/>
        <w:ind w:firstLine="708"/>
        <w:jc w:val="both"/>
        <w:rPr>
          <w:rFonts w:ascii="Times New Roman" w:hAnsi="Times New Roman"/>
          <w:sz w:val="24"/>
          <w:szCs w:val="24"/>
          <w:lang w:eastAsia="tr-TR"/>
        </w:rPr>
      </w:pPr>
      <w:r w:rsidRPr="000448C0">
        <w:rPr>
          <w:rFonts w:ascii="Times New Roman" w:hAnsi="Times New Roman"/>
          <w:sz w:val="24"/>
          <w:szCs w:val="24"/>
          <w:lang w:eastAsia="tr-TR"/>
        </w:rPr>
        <w:t>(6) Askeri veya kamu idaresince hurdaya ayrılan gemi ve su araçlarının yeniden belgelendirilebilmesi için, bu kapsamdaki tam boyu 24 metre ve üzeri gemi ve su araçlarının klaslı olması gerekir. Tam boyu 24 metre altı olan gemi ve su araçlarına ise en az iki denetim görevlisinin olduğu komisyon tarafından kondisyon bakımından denetim yapılır ve denetim sonuçları rapor halinde İdareye sunulur. İdare tarafından yapılan inceleme sonucunda uygun bulunan gemi ve su araçları belgelendirilmesi için Ek-2’de listelenen projelerin sunulması zorunludur.</w:t>
      </w:r>
    </w:p>
    <w:p w14:paraId="55ACF8DA" w14:textId="77777777" w:rsidR="00D24605" w:rsidRPr="000448C0" w:rsidRDefault="00D24605" w:rsidP="00BD6EAF">
      <w:pPr>
        <w:spacing w:after="0" w:line="240" w:lineRule="auto"/>
        <w:jc w:val="both"/>
        <w:rPr>
          <w:rFonts w:ascii="Times New Roman" w:hAnsi="Times New Roman"/>
          <w:sz w:val="24"/>
          <w:szCs w:val="24"/>
          <w:lang w:eastAsia="tr-TR"/>
        </w:rPr>
      </w:pPr>
    </w:p>
    <w:p w14:paraId="62DB6853" w14:textId="77777777" w:rsidR="002B467E" w:rsidRPr="000448C0" w:rsidRDefault="002B467E" w:rsidP="002B467E">
      <w:pPr>
        <w:spacing w:after="0"/>
        <w:ind w:firstLine="708"/>
        <w:jc w:val="both"/>
        <w:rPr>
          <w:rFonts w:ascii="Times New Roman" w:hAnsi="Times New Roman"/>
          <w:b/>
          <w:bCs/>
          <w:sz w:val="24"/>
          <w:szCs w:val="24"/>
        </w:rPr>
      </w:pPr>
      <w:r w:rsidRPr="000448C0">
        <w:rPr>
          <w:rFonts w:ascii="Times New Roman" w:hAnsi="Times New Roman"/>
          <w:b/>
          <w:bCs/>
          <w:sz w:val="24"/>
          <w:szCs w:val="24"/>
        </w:rPr>
        <w:t xml:space="preserve">İdari para cezaları </w:t>
      </w:r>
    </w:p>
    <w:p w14:paraId="163E252D"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b/>
          <w:bCs/>
          <w:sz w:val="24"/>
          <w:szCs w:val="24"/>
        </w:rPr>
        <w:t>MADDE 14 –</w:t>
      </w:r>
      <w:r w:rsidRPr="000448C0">
        <w:rPr>
          <w:rFonts w:ascii="Times New Roman" w:hAnsi="Times New Roman"/>
          <w:sz w:val="24"/>
          <w:szCs w:val="24"/>
        </w:rPr>
        <w:t xml:space="preserve"> (1) Gemi ve su aracı inşa veya tadilat iznine tabi olup izin belgesi olmayan gemi ve su araçlarında, tam boy esas alınarak metre başına;</w:t>
      </w:r>
    </w:p>
    <w:p w14:paraId="6924EDD6"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a) Gemi ve su aracı tesiste ise tesis sahibine Türk Bayraklı gemi ve su araçlarında 10.000 TL, yabancı bayraklı gemi ve su araçlarında 20.000 TL,</w:t>
      </w:r>
    </w:p>
    <w:p w14:paraId="48C51750"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b) Türk Bayraklı gemi ve su araçlarında gemi ve su aracı tesiste ise gemi ve su aracı sahibine 10.000 TL, gemi ve su aracı tesiste değilse gemi ve su aracı sahibine 50.000 TL,</w:t>
      </w:r>
    </w:p>
    <w:p w14:paraId="4C1C3978"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c) Yabancı bayraklı gemi ve su araçlarında, gemi ve su aracı tesiste değilse gemi ve su aracı sahibine veya temsilcisine 50.000 TL, </w:t>
      </w:r>
    </w:p>
    <w:p w14:paraId="71D58F86"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İdari para cezası uygulanır.</w:t>
      </w:r>
    </w:p>
    <w:p w14:paraId="28F00D34"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ç) Bu gemi ve su araçlarında proje onayı veya uygunluk tespiti dışında, </w:t>
      </w:r>
      <w:proofErr w:type="spellStart"/>
      <w:r w:rsidRPr="000448C0">
        <w:rPr>
          <w:rFonts w:ascii="Times New Roman" w:hAnsi="Times New Roman"/>
          <w:sz w:val="24"/>
          <w:szCs w:val="24"/>
        </w:rPr>
        <w:t>klaslama</w:t>
      </w:r>
      <w:proofErr w:type="spellEnd"/>
      <w:r w:rsidRPr="000448C0">
        <w:rPr>
          <w:rFonts w:ascii="Times New Roman" w:hAnsi="Times New Roman"/>
          <w:sz w:val="24"/>
          <w:szCs w:val="24"/>
        </w:rPr>
        <w:t xml:space="preserve"> işlemlerine yönelik hizmet verdiği tespit edilen klas kuruluşlarına 7.500 TL İdari para cezası uygulanır.</w:t>
      </w:r>
    </w:p>
    <w:p w14:paraId="1C3751BE"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(2) Gemi ve su aracı inşa veya tadilat iznine sahip olup tesis dışında işlem yapıldığı tespit edilen gemilerde tesis sahibine, gemi ve su aracı tam boyu esas alınarak metre başına 20.000 TL idari para cezası uygulanır.</w:t>
      </w:r>
    </w:p>
    <w:p w14:paraId="1147B54D"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 (3) Bu Yönetmelik kapsamında belirlenmiş GSVP veri girişlerini </w:t>
      </w:r>
      <w:proofErr w:type="gramStart"/>
      <w:r w:rsidRPr="000448C0">
        <w:rPr>
          <w:rFonts w:ascii="Times New Roman" w:hAnsi="Times New Roman"/>
          <w:sz w:val="24"/>
          <w:szCs w:val="24"/>
        </w:rPr>
        <w:t>yapmadığı,</w:t>
      </w:r>
      <w:proofErr w:type="gramEnd"/>
      <w:r w:rsidRPr="000448C0">
        <w:rPr>
          <w:rFonts w:ascii="Times New Roman" w:hAnsi="Times New Roman"/>
          <w:sz w:val="24"/>
          <w:szCs w:val="24"/>
        </w:rPr>
        <w:t xml:space="preserve">  veya belirlenen süre içerisinde güncellemediği tespit edilen;</w:t>
      </w:r>
    </w:p>
    <w:p w14:paraId="07030532"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a) Yetkilendirilmiş klas kuruluşlarına 50.000 TL, </w:t>
      </w:r>
    </w:p>
    <w:p w14:paraId="19EB07D0"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b) Tesislere inşa ve tadilat için gemi ve su aracı tam boyu esas alınarak metre başına 1.000 TL, bakım onarım için gemi ve su aracı tam boyu esas alınarak metre başına 500 TL,</w:t>
      </w:r>
    </w:p>
    <w:p w14:paraId="68977653" w14:textId="77777777" w:rsidR="002B467E" w:rsidRPr="000448C0" w:rsidRDefault="002B467E" w:rsidP="002B467E">
      <w:pPr>
        <w:spacing w:after="0"/>
        <w:ind w:firstLine="708"/>
        <w:jc w:val="both"/>
        <w:rPr>
          <w:rFonts w:ascii="Times New Roman" w:hAnsi="Times New Roman"/>
          <w:sz w:val="24"/>
          <w:szCs w:val="24"/>
        </w:rPr>
      </w:pPr>
      <w:proofErr w:type="gramStart"/>
      <w:r w:rsidRPr="000448C0">
        <w:rPr>
          <w:rFonts w:ascii="Times New Roman" w:hAnsi="Times New Roman"/>
          <w:sz w:val="24"/>
          <w:szCs w:val="24"/>
        </w:rPr>
        <w:lastRenderedPageBreak/>
        <w:t>idari</w:t>
      </w:r>
      <w:proofErr w:type="gramEnd"/>
      <w:r w:rsidRPr="000448C0">
        <w:rPr>
          <w:rFonts w:ascii="Times New Roman" w:hAnsi="Times New Roman"/>
          <w:sz w:val="24"/>
          <w:szCs w:val="24"/>
        </w:rPr>
        <w:t xml:space="preserve"> para cezası uygulanır.</w:t>
      </w:r>
    </w:p>
    <w:p w14:paraId="15A33E19"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(4) Klaslı gemi ve su araçlarında inşa ve tadilat izni ile ilgili olarak başlangıç tespiti yaptırmak için bu yönetmelikte belirlenmiş süreler içerisinde klas kuruluşuna başvurusu yapılmayan gemileri İdareye bildirmeyen klas kuruluşlarına 100.000 TL idari para cezası uygulanır.</w:t>
      </w:r>
    </w:p>
    <w:p w14:paraId="329206CC"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(5) </w:t>
      </w:r>
      <w:proofErr w:type="spellStart"/>
      <w:r w:rsidRPr="000448C0">
        <w:rPr>
          <w:rFonts w:ascii="Times New Roman" w:hAnsi="Times New Roman"/>
          <w:sz w:val="24"/>
          <w:szCs w:val="24"/>
        </w:rPr>
        <w:t>Klassız</w:t>
      </w:r>
      <w:proofErr w:type="spellEnd"/>
      <w:r w:rsidRPr="000448C0">
        <w:rPr>
          <w:rFonts w:ascii="Times New Roman" w:hAnsi="Times New Roman"/>
          <w:sz w:val="24"/>
          <w:szCs w:val="24"/>
        </w:rPr>
        <w:t xml:space="preserve"> gemi ve su araçlarında gemi ve su aracının inşa ve tadilat başlangıç tespitini yaptırmak için liman başkanlığına başvuruda bulunmayan tesise gemi ve su aracı tam boyu esas alınarak metre başına 1000 TL idari para cezası uygulanır.</w:t>
      </w:r>
    </w:p>
    <w:p w14:paraId="271B7F0D"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(6) 5 inci maddenin birinci fıkrası kapsamında olup Gezi Tekneleri ve Kişisel Deniz Taşıtları Yönetmeliği çerçevesinde inşası veya tadilatı yapılan teknelerden inşa/tadilat sürecinde veya bitiminde Gezi Tekneleri ve Kişisel Deniz Taşıtları Yönetmeliği kapsamı dışına çıkan tekneyi inşa eden tesis yetkilisine 50.000 TL idari para cezası uygulanır. </w:t>
      </w:r>
    </w:p>
    <w:p w14:paraId="64E5DF60"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(7) 5 inci maddenin ikinci fıkrasında belirlenen bildirimin yapılmaması durumunda gemi ve su aracı Türk Bayraklı ise gemi ve su aracı sahibine, gemi ve su aracı yabancı bayraklı ise tesis sahibine, gemi ve su aracının tam boyu esas alınarak metre başına 1000 TL idari para cezası uygulanır. </w:t>
      </w:r>
    </w:p>
    <w:p w14:paraId="61B754EB"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fıkrasında belirlenen bildirimin yapılmaması durumunda gemi ve su aracı sahibine gemi ve su aracı tam boyu esas alınarak metre başına 1000 TL idari para cezası uygulanır</w:t>
      </w:r>
      <w:proofErr w:type="gramStart"/>
      <w:r w:rsidRPr="000448C0">
        <w:rPr>
          <w:rFonts w:ascii="Times New Roman" w:hAnsi="Times New Roman"/>
          <w:sz w:val="24"/>
          <w:szCs w:val="24"/>
        </w:rPr>
        <w:t>.,</w:t>
      </w:r>
      <w:proofErr w:type="gramEnd"/>
    </w:p>
    <w:p w14:paraId="51419C8D"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(8) 5 inci maddenin </w:t>
      </w:r>
      <w:proofErr w:type="spellStart"/>
      <w:r w:rsidRPr="000448C0">
        <w:rPr>
          <w:rFonts w:ascii="Times New Roman" w:hAnsi="Times New Roman"/>
          <w:sz w:val="24"/>
          <w:szCs w:val="24"/>
        </w:rPr>
        <w:t>yirmibirinci</w:t>
      </w:r>
      <w:proofErr w:type="spellEnd"/>
      <w:r w:rsidRPr="000448C0">
        <w:rPr>
          <w:rFonts w:ascii="Times New Roman" w:hAnsi="Times New Roman"/>
          <w:sz w:val="24"/>
          <w:szCs w:val="24"/>
        </w:rPr>
        <w:t xml:space="preserve"> fıkrasında belirlenen bildirimin yapılmaması durumunda gemi ve su aracı sahibine gemi ve su aracı tam boyu esas alınarak metre başına 1000 TL idari para cezası uygulanır.,</w:t>
      </w:r>
    </w:p>
    <w:p w14:paraId="5D1FBD9D"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(9) 7 </w:t>
      </w:r>
      <w:proofErr w:type="spellStart"/>
      <w:r w:rsidRPr="000448C0">
        <w:rPr>
          <w:rFonts w:ascii="Times New Roman" w:hAnsi="Times New Roman"/>
          <w:sz w:val="24"/>
          <w:szCs w:val="24"/>
        </w:rPr>
        <w:t>nci</w:t>
      </w:r>
      <w:proofErr w:type="spellEnd"/>
      <w:r w:rsidRPr="000448C0">
        <w:rPr>
          <w:rFonts w:ascii="Times New Roman" w:hAnsi="Times New Roman"/>
          <w:sz w:val="24"/>
          <w:szCs w:val="24"/>
        </w:rPr>
        <w:t xml:space="preserve"> maddenin birinci fıkrasında belirlenen bildirimin yapılmaması durumunda tesise 50.000 TL idari para cezası uygulanır</w:t>
      </w:r>
      <w:proofErr w:type="gramStart"/>
      <w:r w:rsidRPr="000448C0">
        <w:rPr>
          <w:rFonts w:ascii="Times New Roman" w:hAnsi="Times New Roman"/>
          <w:sz w:val="24"/>
          <w:szCs w:val="24"/>
        </w:rPr>
        <w:t>.,</w:t>
      </w:r>
      <w:proofErr w:type="gramEnd"/>
    </w:p>
    <w:p w14:paraId="25BA1B8F"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(10) 9 uncu maddenin birinci fıkrasının (h) bendinde belirtildiği şekilde başvuru yapıp liman başkanlığınca uygun görülmeyen sebeple kontrol mühendisini hazır bulundurmayan gemi veya su aracı temsilcisine 20.000 TL idari para cezası uygulanır.</w:t>
      </w:r>
    </w:p>
    <w:p w14:paraId="6FC00986"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(11) 11 inci maddenin birinci fıkrasına aykırı işlem yaptığı tespit edilen kontrol mühendisine 50.000 TL idari para cezası uygulanır.,</w:t>
      </w:r>
    </w:p>
    <w:p w14:paraId="353A4BF2"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(12) 12 inci maddenin birinci fıkrasının (b), (c), (ç) ,(h) ve (ı) bendine aykırı işlem yaptığı tespit edilen yetkilendirilmiş klas kuruluşuna 100.000 TL,</w:t>
      </w:r>
    </w:p>
    <w:p w14:paraId="18805CE8"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İdari para cezası uygulanır.</w:t>
      </w:r>
    </w:p>
    <w:p w14:paraId="0F78E988"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(13) 15 inci maddenin üçüncü fıkrası kapsamında yapılan, mevcut durumun uygunluğuna yönelik tespitin, </w:t>
      </w:r>
      <w:bookmarkStart w:id="4" w:name="_Hlk167176681"/>
      <w:r w:rsidRPr="000448C0">
        <w:rPr>
          <w:rFonts w:ascii="Times New Roman" w:hAnsi="Times New Roman"/>
          <w:sz w:val="24"/>
          <w:szCs w:val="24"/>
        </w:rPr>
        <w:t>gemi ve su aracı sahibi tarafından liman başkanlıkları</w:t>
      </w:r>
      <w:bookmarkEnd w:id="4"/>
      <w:r w:rsidRPr="000448C0">
        <w:rPr>
          <w:rFonts w:ascii="Times New Roman" w:hAnsi="Times New Roman"/>
          <w:sz w:val="24"/>
          <w:szCs w:val="24"/>
        </w:rPr>
        <w:t>nca yapılmasının talep edilmesi durumunda, gemi ve su aracı sahibine bu maddenin birinci fıkrası kapsamında kesilen idari para cezası ayrıca uygulanır.</w:t>
      </w:r>
    </w:p>
    <w:p w14:paraId="2CA3B131"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(14) 15 inci maddenin beşinci fıkrasının (a) bendinin üç ve dört numaralı alt </w:t>
      </w:r>
      <w:proofErr w:type="spellStart"/>
      <w:r w:rsidRPr="000448C0">
        <w:rPr>
          <w:rFonts w:ascii="Times New Roman" w:hAnsi="Times New Roman"/>
          <w:sz w:val="24"/>
          <w:szCs w:val="24"/>
        </w:rPr>
        <w:t>bendleri</w:t>
      </w:r>
      <w:proofErr w:type="spellEnd"/>
      <w:r w:rsidRPr="000448C0">
        <w:rPr>
          <w:rFonts w:ascii="Times New Roman" w:hAnsi="Times New Roman"/>
          <w:sz w:val="24"/>
          <w:szCs w:val="24"/>
        </w:rPr>
        <w:t xml:space="preserve"> ile aynı fıkranın (b) bendinin iki numaralı bendi kapsamında liman başkanlığı tarafından yapılan GSVP veri kayıtları için gemi ve su aracı sahibine gemi ve su aracı tam boyu esas alınarak metre başına 50.000 TL idari para cezası uygulanır.</w:t>
      </w:r>
    </w:p>
    <w:p w14:paraId="1D6D7E27" w14:textId="77777777" w:rsidR="002B467E" w:rsidRPr="000448C0" w:rsidRDefault="002B467E" w:rsidP="00BD6EAF">
      <w:pPr>
        <w:spacing w:after="0"/>
        <w:jc w:val="both"/>
        <w:rPr>
          <w:rFonts w:ascii="Times New Roman" w:hAnsi="Times New Roman"/>
          <w:b/>
          <w:bCs/>
          <w:sz w:val="24"/>
          <w:szCs w:val="24"/>
        </w:rPr>
      </w:pPr>
    </w:p>
    <w:p w14:paraId="75462F84" w14:textId="0ED506AB" w:rsidR="002B467E" w:rsidRPr="000448C0" w:rsidRDefault="002B467E" w:rsidP="002B467E">
      <w:pPr>
        <w:spacing w:after="0"/>
        <w:ind w:firstLine="708"/>
        <w:jc w:val="both"/>
        <w:rPr>
          <w:rFonts w:ascii="Times New Roman" w:hAnsi="Times New Roman"/>
          <w:b/>
          <w:bCs/>
          <w:sz w:val="24"/>
          <w:szCs w:val="24"/>
        </w:rPr>
      </w:pPr>
      <w:r w:rsidRPr="000448C0">
        <w:rPr>
          <w:rFonts w:ascii="Times New Roman" w:hAnsi="Times New Roman"/>
          <w:b/>
          <w:bCs/>
          <w:sz w:val="24"/>
          <w:szCs w:val="24"/>
        </w:rPr>
        <w:t>Yaptırımlar</w:t>
      </w:r>
    </w:p>
    <w:p w14:paraId="2099C222"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b/>
          <w:bCs/>
          <w:sz w:val="24"/>
          <w:szCs w:val="24"/>
        </w:rPr>
        <w:t>MADDE 15 –</w:t>
      </w:r>
      <w:r w:rsidRPr="000448C0">
        <w:rPr>
          <w:rFonts w:ascii="Times New Roman" w:hAnsi="Times New Roman"/>
          <w:sz w:val="24"/>
          <w:szCs w:val="24"/>
        </w:rPr>
        <w:t xml:space="preserve"> (1) Bu Yönetmelik hükümleri gereği GSVP girişleri yapılması zorunlu bakım onarım işlemlerinde; bildirim yapılmadan bakım onarımın devam ediyor olması veya tamamlanması durumunda, söz konusu gemi ve su araçlarının belgelendirilebilmesi için idari para cezasının yanında </w:t>
      </w:r>
      <w:proofErr w:type="spellStart"/>
      <w:r w:rsidRPr="000448C0">
        <w:rPr>
          <w:rFonts w:ascii="Times New Roman" w:hAnsi="Times New Roman"/>
          <w:sz w:val="24"/>
          <w:szCs w:val="24"/>
        </w:rPr>
        <w:t>mer</w:t>
      </w:r>
      <w:proofErr w:type="spellEnd"/>
      <w:r w:rsidRPr="000448C0">
        <w:rPr>
          <w:rFonts w:ascii="Times New Roman" w:hAnsi="Times New Roman"/>
          <w:sz w:val="24"/>
          <w:szCs w:val="24"/>
        </w:rPr>
        <w:t xml:space="preserve">-i mevzuat kapsamındaki </w:t>
      </w:r>
      <w:proofErr w:type="spellStart"/>
      <w:r w:rsidRPr="000448C0">
        <w:rPr>
          <w:rFonts w:ascii="Times New Roman" w:hAnsi="Times New Roman"/>
          <w:sz w:val="24"/>
          <w:szCs w:val="24"/>
        </w:rPr>
        <w:t>sörvey</w:t>
      </w:r>
      <w:proofErr w:type="spellEnd"/>
      <w:r w:rsidRPr="000448C0">
        <w:rPr>
          <w:rFonts w:ascii="Times New Roman" w:hAnsi="Times New Roman"/>
          <w:sz w:val="24"/>
          <w:szCs w:val="24"/>
        </w:rPr>
        <w:t xml:space="preserve"> gereklerini yerine getirmesi zorunludur.</w:t>
      </w:r>
    </w:p>
    <w:p w14:paraId="45B94A79"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(2)Bu Yönetmelik kapsamında olup;</w:t>
      </w:r>
    </w:p>
    <w:p w14:paraId="706ADFAB"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lastRenderedPageBreak/>
        <w:t xml:space="preserve">a) İnşa veya tadilat izni alınmadan inşa veya tadilatına devam edilen, </w:t>
      </w:r>
    </w:p>
    <w:p w14:paraId="4F13898C"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b) İnşa veya tadilat izni alınmadan inşa veya tadilatı bitirilen,</w:t>
      </w:r>
    </w:p>
    <w:p w14:paraId="3B90A563"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c) Gerekli inşa veya tadilat denetimleri yapılmadan inşa veya tadil edilen,</w:t>
      </w:r>
    </w:p>
    <w:p w14:paraId="3725A586"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ç) 5 inci maddenin bir numaralı fıkrası kapsamında olup Gezi Tekneleri ve Kişisel Deniz Taşıtları Yönetmeliği çerçevesinde inşası veya tadilatı yapılan teknelerden inşa/tadilat sürecinde veya bitiminde Gezi Tekneleri ve Kişisel Deniz Taşıtları Yönetmeliği kapsamı dışına çıkanlara gemi ve su aracının mevcut durumunun uygunluğuna yönelik tespit yapılır.</w:t>
      </w:r>
    </w:p>
    <w:p w14:paraId="3A4BE85C"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(3) Bu maddenin ikinci fıkrası gereği gemi ve su aracının mevcut durumunun uygunluğuna yönelik tespit aşağıdaki şekilde yapılır.</w:t>
      </w:r>
    </w:p>
    <w:p w14:paraId="0D1DF3BB"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a) Klaslı inşa zorunluluğu olan Türk Bayraklı gemi ve su araçlarında, gemi ve su aracının inşasının yetkilendirilmiş klas kuruluşun kendi kontrolü altında yapılacağına dair yazı veya klas sertifikası sunulur.</w:t>
      </w:r>
    </w:p>
    <w:p w14:paraId="511C0C66"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b) Klaslı inşa zorunluluğu bulunmayan Türk Bayraklı gemi ve su araçlarında inşa izin belgesi veya tadilat izin belgesi düzenlenmesine yönelik </w:t>
      </w:r>
      <w:proofErr w:type="spellStart"/>
      <w:r w:rsidRPr="000448C0">
        <w:rPr>
          <w:rFonts w:ascii="Times New Roman" w:hAnsi="Times New Roman"/>
          <w:sz w:val="24"/>
          <w:szCs w:val="24"/>
        </w:rPr>
        <w:t>sörveyler</w:t>
      </w:r>
      <w:proofErr w:type="spellEnd"/>
      <w:r w:rsidRPr="000448C0">
        <w:rPr>
          <w:rFonts w:ascii="Times New Roman" w:hAnsi="Times New Roman"/>
          <w:sz w:val="24"/>
          <w:szCs w:val="24"/>
        </w:rPr>
        <w:t xml:space="preserve"> denetim görevlisince yapılır. </w:t>
      </w:r>
    </w:p>
    <w:p w14:paraId="3C147920"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c) 13 üncü maddenin ikinci fıkrası kapsamında inşa izin belgesi almış olup inşa sürecinde veya bitiminde Gezi Tekneleri ve Kişisel Deniz Gezi Tekneleri ve Kişisel Deniz Taşıtları Yönetmeliği kapsamı dışına çıkan gemi ve su araçlarında yönelik </w:t>
      </w:r>
      <w:proofErr w:type="spellStart"/>
      <w:r w:rsidRPr="000448C0">
        <w:rPr>
          <w:rFonts w:ascii="Times New Roman" w:hAnsi="Times New Roman"/>
          <w:sz w:val="24"/>
          <w:szCs w:val="24"/>
        </w:rPr>
        <w:t>sörveyler</w:t>
      </w:r>
      <w:proofErr w:type="spellEnd"/>
      <w:r w:rsidRPr="000448C0">
        <w:rPr>
          <w:rFonts w:ascii="Times New Roman" w:hAnsi="Times New Roman"/>
          <w:sz w:val="24"/>
          <w:szCs w:val="24"/>
        </w:rPr>
        <w:t> denetim görevlisince yapılır.</w:t>
      </w:r>
    </w:p>
    <w:p w14:paraId="787792D1"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(4) Bu maddenin ikinci fıkrası kapsamında işlem yapılacak gemi ve su aracının inşa veya tadilatının tesiste yapıldığının tespit edilmesi durumunda, </w:t>
      </w:r>
    </w:p>
    <w:p w14:paraId="1E486619"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a) Bu maddenin üçüncü fıkrası kapsamında mevcut duruma uygunluğuna yönelik tespit yapılır.</w:t>
      </w:r>
    </w:p>
    <w:p w14:paraId="5A817E75"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b) İnşa ve tadilatı devam edenlerin işlemlerine, 5 inci madde hükümlerine uygun olarak inşa veya tadilat izin belgesi düzenlenerek devam edilir.  </w:t>
      </w:r>
    </w:p>
    <w:p w14:paraId="34DD433E"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c) İnşa ve tadilatı tamamlanmış olanlarda gerekli GSVP girişleri tesis tarafından yapılıp inşa veya tadilat izin belgesi düzenlenerek doğrudan belgelendirilmesi yapılır. </w:t>
      </w:r>
    </w:p>
    <w:p w14:paraId="27697B37"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(5) Gemi ve su aracının inşa veya tadilatının tesis dışında yapıldığının tespit edilmesi durumunda;</w:t>
      </w:r>
    </w:p>
    <w:p w14:paraId="14A8B0B8"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(a) İnşa veya tadilat iznine tabi olanlarda;</w:t>
      </w:r>
    </w:p>
    <w:p w14:paraId="26903E1D"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1) İnşa veya tadilatı devam edenlerde, gemi ve su aracının bir tesise nakledilmesi zorunludur. Bu gemi ve su araçlarının kalan işlemleri tesiste, bu maddenin üçüncü fıkrası kapsamında mevcut durumun uygunluğuna yönelik tespit yapıldıktan sonra 5 inci madde hükümlerine uygun olarak inşa veya tadilat izin belgesi düzenlenerek devam edilir.</w:t>
      </w:r>
    </w:p>
    <w:p w14:paraId="06ABAC04"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2) İnşa veya tadilatı tamamlanmış olanlarda, gemi ve su aracı sahibi veya temsilcisi tarafından gemi ve su aracının bir tesise nakledilmek istenmesi halinde bu bendin 1 numaralı alt bendinde belirtilen hükümler uygulanır. </w:t>
      </w:r>
    </w:p>
    <w:p w14:paraId="02F2C1E4"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3) İnşa veya tadilatı tamamlanmış bir gemi ve su aracının bir tesise nakledilmemesi durumunda, bunlardan klas zorunluluğu bulunmayanlar için inşa veya tadilat izin belgesi düzenlenmez. Ancak bu gemi ve su araçlarının sahibi veya temsilcisi tarafından liman başkanlığına ölçme, belgelendirme ve tescil işlemleri kapsamında herhangi bir talepte bulunulması durumunda inşa için “Gemi veya Su Aracı İnşa İzni Başvurusunda İstenilecek Belgeler” başlıklı Ek- 1’de; tadilat için “Gemi veya Su Aracı Tadilat İzni Başvurusunda İstenilecek Belgeler” başlıklı Ek- 2’de belirtilen projeler ve belgeler, liman başkanlığına fiziksel olarak sunulur. Projeler ve hesaplamalar denetim görevlisi kontrolü sonrası liman başkanlığınca onaylanarak imzalanır. Bu gibi gemi ve su araçlarının GSVP veri kayıtları, liman başkanlığı tarafından yapılır. Bu gemi ve su araçlarına bu maddenin üçüncü fıkrası kapsamında mevcut </w:t>
      </w:r>
      <w:r w:rsidRPr="000448C0">
        <w:rPr>
          <w:rFonts w:ascii="Times New Roman" w:hAnsi="Times New Roman"/>
          <w:sz w:val="24"/>
          <w:szCs w:val="24"/>
        </w:rPr>
        <w:lastRenderedPageBreak/>
        <w:t>durumun uygunluğuna yönelik tespit yapıldıktan sonra uygun olanlar için ölçme, belgelendirme ve tescil işlemleri talepleri işleme alınır.</w:t>
      </w:r>
    </w:p>
    <w:p w14:paraId="3604F04A"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4) İnşa veya tadilatı tamamlanmış bir gemi ve su aracının bir tesise nakledilmemesi durumunda, bunlardan klas zorunluluğu bulunanlar için, yetkilendirilmiş klas kuruluşundan alınmış klas sertifikası liman başkanlığına sunulur. Bu gibi gemi ve su araçlarının GSVP veri kayıtları, liman başkanlığı tarafından yapılır.</w:t>
      </w:r>
    </w:p>
    <w:p w14:paraId="76832405"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(b) İnşa veya tadilat iznine tabi olmayanlarda;</w:t>
      </w:r>
    </w:p>
    <w:p w14:paraId="2009BC32"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1) İnşa veya tadilatı devam edenlerde, gemi ve su aracının bir tesise nakledilmesi zorunludur. Bu gemi ve su araçlarının kalan işlemleri tesiste devam edilir.</w:t>
      </w:r>
    </w:p>
    <w:p w14:paraId="759C111B" w14:textId="0CA482FB" w:rsidR="002B467E" w:rsidRPr="000448C0" w:rsidRDefault="002B467E" w:rsidP="00BD6EAF">
      <w:pPr>
        <w:spacing w:after="0"/>
        <w:ind w:firstLine="708"/>
        <w:jc w:val="both"/>
        <w:rPr>
          <w:rFonts w:ascii="Times New Roman" w:hAnsi="Times New Roman"/>
          <w:sz w:val="24"/>
          <w:szCs w:val="24"/>
        </w:rPr>
      </w:pPr>
      <w:r w:rsidRPr="000448C0">
        <w:rPr>
          <w:rFonts w:ascii="Times New Roman" w:hAnsi="Times New Roman"/>
          <w:sz w:val="24"/>
          <w:szCs w:val="24"/>
        </w:rPr>
        <w:t xml:space="preserve">2) İnşa veya tadilatı tamamlanmış olanlarda, bu gemi ve su aracı sahibi veya temsilcisi tarafından liman başkanlığına ölçme, belgelendirme ve tescil işlemleri kapsamında herhangi bir talepte bulunulması durumunda, bu yönetmeliğin 5 inci maddesinin ikinci fıkrası kapsamında olanlar için “8 metre dahil, 15 metreye Kadar Olan Gemi ve Su Araçlarından İstenilecek Belgeler” başlıklı Ek- 5’de belirtilen proje ve hesaplar elektronik ve fiziksel olarak sunulur ve liman başkanlığınca onaylanarak imzalandıktan sonra belgelendirmesi yapılır. Bu gibi gemi ve su araçlarının GSVP veri kayıtları, liman başkanlığı tarafından yapılır. 8 metreden küçük gemi ve su araçlarının ölçümü doğrudan yapılarak GSVP veri kayıtları, liman başkanlığınca yapıldıktan sonra belgelendirilir. </w:t>
      </w:r>
    </w:p>
    <w:p w14:paraId="0B5624D9" w14:textId="7F4932A3"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 (6)</w:t>
      </w:r>
      <w:r w:rsidRPr="000448C0">
        <w:rPr>
          <w:rFonts w:ascii="Times New Roman" w:hAnsi="Times New Roman"/>
          <w:b/>
          <w:bCs/>
          <w:sz w:val="24"/>
          <w:szCs w:val="24"/>
        </w:rPr>
        <w:t xml:space="preserve"> </w:t>
      </w:r>
      <w:r w:rsidRPr="000448C0">
        <w:rPr>
          <w:rFonts w:ascii="Times New Roman" w:hAnsi="Times New Roman"/>
          <w:sz w:val="24"/>
          <w:szCs w:val="24"/>
        </w:rPr>
        <w:t>Gemi ve su aracı sahibi ve tesis sahibinin aynı kişi olması ve 14 üncü madde kapsamındaki kabahatlerden birinin bu kişi tarafından işlenmesi halinde ilgilisine tek bir idari para cezası uygulanır.</w:t>
      </w:r>
    </w:p>
    <w:p w14:paraId="71F193FB" w14:textId="77777777" w:rsidR="004C4069" w:rsidRPr="000448C0" w:rsidRDefault="004C4069" w:rsidP="004C4069">
      <w:pPr>
        <w:autoSpaceDE w:val="0"/>
        <w:autoSpaceDN w:val="0"/>
        <w:adjustRightInd w:val="0"/>
        <w:spacing w:after="0" w:line="240" w:lineRule="auto"/>
        <w:ind w:firstLine="708"/>
        <w:rPr>
          <w:rFonts w:ascii="Times New Roman" w:eastAsia="Calibri" w:hAnsi="Times New Roman" w:cs="Times New Roman"/>
          <w:sz w:val="24"/>
          <w:szCs w:val="24"/>
          <w:lang w:eastAsia="tr-TR"/>
        </w:rPr>
      </w:pPr>
    </w:p>
    <w:p w14:paraId="23EE1E12" w14:textId="77777777" w:rsidR="002B467E" w:rsidRPr="000448C0" w:rsidRDefault="002B467E" w:rsidP="002B467E">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İdari yaptırımların uygulanmasına ilişkin hükümler</w:t>
      </w:r>
    </w:p>
    <w:p w14:paraId="01046665" w14:textId="77777777" w:rsidR="002B467E" w:rsidRPr="000448C0" w:rsidRDefault="002B467E" w:rsidP="002B467E">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b/>
          <w:bCs/>
          <w:sz w:val="24"/>
          <w:szCs w:val="24"/>
          <w:lang w:eastAsia="tr-TR"/>
        </w:rPr>
        <w:t xml:space="preserve">MADDE 16 – </w:t>
      </w:r>
      <w:r w:rsidRPr="000448C0">
        <w:rPr>
          <w:rFonts w:ascii="Times New Roman" w:eastAsia="Calibri" w:hAnsi="Times New Roman" w:cs="Times New Roman"/>
          <w:sz w:val="24"/>
          <w:szCs w:val="24"/>
          <w:lang w:eastAsia="tr-TR"/>
        </w:rPr>
        <w:t>(1) Bu Yönetmelikte belirtilen idari para cezaları, her takvim yılı başından geçerli olmak üzere o yıl için 4/1/1961 tarihli ve 213 sayılı Vergi Usul Kanunu uyarınca tespit ve ilan edilen yeniden değerleme oranında artırılarak uygulanır.</w:t>
      </w:r>
    </w:p>
    <w:p w14:paraId="20D8D99B" w14:textId="77777777" w:rsidR="002B467E" w:rsidRPr="000448C0" w:rsidRDefault="002B467E" w:rsidP="002B467E">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(2) Bu Yönetmelik ile düzenlenen idarî yaptırım kararları, Bakanlık merkez teşkilatında İdare tarafından, taşra teşkilatında ise liman başkanlıklarınca verilir.</w:t>
      </w:r>
    </w:p>
    <w:p w14:paraId="3A20C988" w14:textId="77777777" w:rsidR="002B467E" w:rsidRPr="000448C0" w:rsidRDefault="002B467E" w:rsidP="002B467E">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 (3) Bu Yönetmelik ile düzenlenmiş idarî para cezaları tahsil edilmeden ilgilisine denetim ve belgelendirme yapılmaz.</w:t>
      </w:r>
    </w:p>
    <w:p w14:paraId="16E02A8E" w14:textId="77777777" w:rsidR="002B467E" w:rsidRPr="000448C0" w:rsidRDefault="002B467E" w:rsidP="002B467E">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(4) Birden fazla kabahatin bir arada işlenmesi halinde her kabahat için ayrı ayrı idarî para cezası uygulanır. Ancak, bir eylem ile birden fazla kabahatin işlenmesi halinde, kabahatlere öngörülen cezalardan ağır olanı uygulanır.</w:t>
      </w:r>
    </w:p>
    <w:p w14:paraId="30CD57F6" w14:textId="77777777" w:rsidR="002B467E" w:rsidRPr="000448C0" w:rsidRDefault="002B467E" w:rsidP="002B467E">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(5) Verilen idarî para cezaları tebliğinden itibaren bir ay içerisinde ödenir.</w:t>
      </w:r>
    </w:p>
    <w:p w14:paraId="47C55BCF" w14:textId="7D8A5AED" w:rsidR="004C4069" w:rsidRPr="000448C0" w:rsidRDefault="002B467E" w:rsidP="002B467E">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(6) İdari yaptırımların uygulanmasına ilişkin diğer hususlarda 30/3/2005 tarihli ve 5326 sayılı Kabahatler Kanununda yer alan esaslar dikkate alınır.</w:t>
      </w:r>
    </w:p>
    <w:p w14:paraId="7D0D85C2" w14:textId="77777777"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Sorumlu hizmet birimi</w:t>
      </w:r>
    </w:p>
    <w:p w14:paraId="0AD1584B" w14:textId="77777777"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 xml:space="preserve">MADDE 17 – </w:t>
      </w:r>
      <w:r w:rsidRPr="000448C0">
        <w:rPr>
          <w:rFonts w:ascii="Times New Roman" w:eastAsia="Calibri" w:hAnsi="Times New Roman" w:cs="Times New Roman"/>
          <w:sz w:val="24"/>
          <w:szCs w:val="24"/>
          <w:lang w:eastAsia="tr-TR"/>
        </w:rPr>
        <w:t>(1) Bu Yönetmelik kapsamında Bakanlıkça yerine getirilmesi gereken iş ve işlemler İdare tarafından yerine getirilir.</w:t>
      </w:r>
    </w:p>
    <w:p w14:paraId="6060D9B6" w14:textId="77777777"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Yürürlükten kaldırılan yönetmelik</w:t>
      </w:r>
    </w:p>
    <w:p w14:paraId="3FCF2B96" w14:textId="19609889"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b/>
          <w:bCs/>
          <w:sz w:val="24"/>
          <w:szCs w:val="24"/>
          <w:lang w:eastAsia="tr-TR"/>
        </w:rPr>
        <w:t xml:space="preserve">MADDE 18 </w:t>
      </w:r>
      <w:r w:rsidRPr="000448C0">
        <w:rPr>
          <w:rFonts w:ascii="Times New Roman" w:eastAsia="Calibri" w:hAnsi="Times New Roman" w:cs="Times New Roman"/>
          <w:sz w:val="24"/>
          <w:szCs w:val="24"/>
          <w:lang w:eastAsia="tr-TR"/>
        </w:rPr>
        <w:t>(1) 7/11/2015 tarihli ve 29525 sayılı Resmî Gazete ’de yayımlanan Gemi ve Su Araçlarının İnşa Tadilat ve Bakım Onarım Yönetmeliği yürürlükten kaldırılmıştır.</w:t>
      </w:r>
    </w:p>
    <w:p w14:paraId="39267FD6" w14:textId="77777777"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Kazanılmış haklar</w:t>
      </w:r>
    </w:p>
    <w:p w14:paraId="29C88E25" w14:textId="2FEF067E"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b/>
          <w:bCs/>
          <w:sz w:val="24"/>
          <w:szCs w:val="24"/>
          <w:lang w:eastAsia="tr-TR"/>
        </w:rPr>
        <w:t xml:space="preserve">GEÇİCİ MADDE 1 </w:t>
      </w:r>
      <w:r w:rsidRPr="000448C0">
        <w:rPr>
          <w:rFonts w:ascii="Times New Roman" w:eastAsia="Calibri" w:hAnsi="Times New Roman" w:cs="Times New Roman"/>
          <w:sz w:val="24"/>
          <w:szCs w:val="24"/>
          <w:lang w:eastAsia="tr-TR"/>
        </w:rPr>
        <w:t>(1) Bu Yönetmelik yürürlüğe girdiği tarihten önce inşa veya tadilat için izin almış veya bakım-onarımına başlanmış ve su araçları için alınmış izin ve belgeler geçerlidir.</w:t>
      </w:r>
    </w:p>
    <w:p w14:paraId="438438BD" w14:textId="77777777"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Geçiş hükmü</w:t>
      </w:r>
    </w:p>
    <w:p w14:paraId="42819189" w14:textId="77777777"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b/>
          <w:bCs/>
          <w:sz w:val="24"/>
          <w:szCs w:val="24"/>
          <w:lang w:eastAsia="tr-TR"/>
        </w:rPr>
        <w:t xml:space="preserve">GEÇİCİ MADDE 2 </w:t>
      </w:r>
      <w:r w:rsidRPr="000448C0">
        <w:rPr>
          <w:rFonts w:ascii="Times New Roman" w:eastAsia="Calibri" w:hAnsi="Times New Roman" w:cs="Times New Roman"/>
          <w:sz w:val="24"/>
          <w:szCs w:val="24"/>
          <w:lang w:eastAsia="tr-TR"/>
        </w:rPr>
        <w:t>(1) 5 inci maddenin on üçüncü fıkrasında belirtilen klaslı olma zorunluluğu balık avlama gemisi cinsi gemiler için 01.01.2028 tarihinde yürürlüğe girer.</w:t>
      </w:r>
    </w:p>
    <w:p w14:paraId="7FD8D6A7" w14:textId="15083C1A"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lastRenderedPageBreak/>
        <w:t xml:space="preserve">(2) Balık avlama gemisi cinsi gemiler </w:t>
      </w:r>
      <w:proofErr w:type="gramStart"/>
      <w:r w:rsidRPr="000448C0">
        <w:rPr>
          <w:rFonts w:ascii="Times New Roman" w:eastAsia="Calibri" w:hAnsi="Times New Roman" w:cs="Times New Roman"/>
          <w:sz w:val="24"/>
          <w:szCs w:val="24"/>
          <w:lang w:eastAsia="tr-TR"/>
        </w:rPr>
        <w:t>için  5</w:t>
      </w:r>
      <w:proofErr w:type="gramEnd"/>
      <w:r w:rsidRPr="000448C0">
        <w:rPr>
          <w:rFonts w:ascii="Times New Roman" w:eastAsia="Calibri" w:hAnsi="Times New Roman" w:cs="Times New Roman"/>
          <w:sz w:val="24"/>
          <w:szCs w:val="24"/>
          <w:lang w:eastAsia="tr-TR"/>
        </w:rPr>
        <w:t xml:space="preserve"> inci maddenin on üçüncü fıkrasında belirtilen klaslı olma zorunluluğu kapsamındaki gereklilikler için 01.01.2028 tarihine kadar yürürlükten kaldırılan yönetmelik hükümlerinin uygulanmasına devam olunur.</w:t>
      </w:r>
    </w:p>
    <w:p w14:paraId="41021795" w14:textId="77777777"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Yürürlük</w:t>
      </w:r>
    </w:p>
    <w:p w14:paraId="77F66405" w14:textId="3D279C84"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b/>
          <w:bCs/>
          <w:sz w:val="24"/>
          <w:szCs w:val="24"/>
          <w:lang w:eastAsia="tr-TR"/>
        </w:rPr>
        <w:t xml:space="preserve">MADDE 19 – </w:t>
      </w:r>
      <w:r w:rsidRPr="000448C0">
        <w:rPr>
          <w:rFonts w:ascii="Times New Roman" w:eastAsia="Calibri" w:hAnsi="Times New Roman" w:cs="Times New Roman"/>
          <w:sz w:val="24"/>
          <w:szCs w:val="24"/>
          <w:lang w:eastAsia="tr-TR"/>
        </w:rPr>
        <w:t>(1) Bu Yönetmelik yayımı tarihinden üç ay sonra yürürlüğe girer.</w:t>
      </w:r>
    </w:p>
    <w:p w14:paraId="678F53C7" w14:textId="77777777"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 xml:space="preserve">MADDE 20 – </w:t>
      </w:r>
    </w:p>
    <w:p w14:paraId="33AC367E" w14:textId="008DF142"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(1) Bu Yönetmelik hükümlerini Ulaştırma ve Altyapı Bakanı yürütür.</w:t>
      </w:r>
    </w:p>
    <w:p w14:paraId="618D3869" w14:textId="77777777" w:rsidR="00F24521" w:rsidRPr="000448C0" w:rsidRDefault="00F24521" w:rsidP="00F24521">
      <w:pPr>
        <w:autoSpaceDE w:val="0"/>
        <w:autoSpaceDN w:val="0"/>
        <w:adjustRightInd w:val="0"/>
        <w:spacing w:after="0" w:line="240" w:lineRule="auto"/>
        <w:jc w:val="both"/>
        <w:rPr>
          <w:rFonts w:ascii="Times New Roman" w:eastAsia="Calibri" w:hAnsi="Times New Roman" w:cs="Times New Roman"/>
          <w:sz w:val="24"/>
          <w:szCs w:val="24"/>
          <w:lang w:eastAsia="tr-TR"/>
        </w:rPr>
      </w:pPr>
    </w:p>
    <w:p w14:paraId="01BA0032" w14:textId="77777777" w:rsidR="00F24521" w:rsidRPr="000448C0" w:rsidRDefault="00F24521" w:rsidP="00F24521">
      <w:pPr>
        <w:autoSpaceDE w:val="0"/>
        <w:autoSpaceDN w:val="0"/>
        <w:adjustRightInd w:val="0"/>
        <w:spacing w:after="0" w:line="240" w:lineRule="auto"/>
        <w:jc w:val="both"/>
        <w:rPr>
          <w:rFonts w:ascii="Times New Roman" w:eastAsia="Calibri" w:hAnsi="Times New Roman" w:cs="Times New Roman"/>
          <w:sz w:val="24"/>
          <w:szCs w:val="24"/>
          <w:lang w:eastAsia="tr-TR"/>
        </w:rPr>
      </w:pPr>
    </w:p>
    <w:p w14:paraId="21950CBD" w14:textId="77777777" w:rsidR="00F24521" w:rsidRPr="000448C0" w:rsidRDefault="00F24521" w:rsidP="00F24521">
      <w:pPr>
        <w:spacing w:after="0" w:line="276" w:lineRule="auto"/>
        <w:rPr>
          <w:rFonts w:ascii="Times New Roman" w:eastAsia="Calibri" w:hAnsi="Times New Roman" w:cs="Times New Roman"/>
          <w:sz w:val="24"/>
          <w:szCs w:val="24"/>
          <w:lang w:eastAsia="tr-TR"/>
        </w:rPr>
      </w:pPr>
    </w:p>
    <w:p w14:paraId="5174F91D" w14:textId="77777777" w:rsidR="00F24521" w:rsidRPr="000448C0" w:rsidRDefault="00F24521" w:rsidP="008B62DC">
      <w:pPr>
        <w:spacing w:after="0" w:line="276" w:lineRule="auto"/>
        <w:jc w:val="both"/>
        <w:rPr>
          <w:rFonts w:ascii="Times New Roman" w:eastAsia="Calibri" w:hAnsi="Times New Roman" w:cs="Times New Roman"/>
          <w:sz w:val="24"/>
          <w:szCs w:val="24"/>
        </w:rPr>
      </w:pPr>
    </w:p>
    <w:p w14:paraId="3CB375A8" w14:textId="77777777" w:rsidR="008B62DC" w:rsidRPr="000448C0" w:rsidRDefault="008B62DC" w:rsidP="008B62DC"/>
    <w:sectPr w:rsidR="008B62DC" w:rsidRPr="00044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TimesNewRomanBold">
    <w:altName w:val="Times New Roman"/>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Italic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68A8"/>
    <w:multiLevelType w:val="singleLevel"/>
    <w:tmpl w:val="8740479A"/>
    <w:lvl w:ilvl="0">
      <w:start w:val="3"/>
      <w:numFmt w:val="decimal"/>
      <w:lvlText w:val="(%1)"/>
      <w:legacy w:legacy="1" w:legacySpace="0" w:legacyIndent="365"/>
      <w:lvlJc w:val="left"/>
      <w:rPr>
        <w:rFonts w:ascii="Times New Roman" w:hAnsi="Times New Roman" w:cs="Times New Roman" w:hint="default"/>
      </w:rPr>
    </w:lvl>
  </w:abstractNum>
  <w:abstractNum w:abstractNumId="1" w15:restartNumberingAfterBreak="0">
    <w:nsid w:val="144B2995"/>
    <w:multiLevelType w:val="singleLevel"/>
    <w:tmpl w:val="0A10687A"/>
    <w:lvl w:ilvl="0">
      <w:start w:val="2"/>
      <w:numFmt w:val="decimal"/>
      <w:lvlText w:val="(%1)"/>
      <w:legacy w:legacy="1" w:legacySpace="0" w:legacyIndent="356"/>
      <w:lvlJc w:val="left"/>
      <w:rPr>
        <w:rFonts w:ascii="Times New Roman" w:hAnsi="Times New Roman" w:cs="Times New Roman" w:hint="default"/>
      </w:rPr>
    </w:lvl>
  </w:abstractNum>
  <w:abstractNum w:abstractNumId="2" w15:restartNumberingAfterBreak="0">
    <w:nsid w:val="1CD256FA"/>
    <w:multiLevelType w:val="singleLevel"/>
    <w:tmpl w:val="1B6EADC4"/>
    <w:lvl w:ilvl="0">
      <w:start w:val="1"/>
      <w:numFmt w:val="lowerLetter"/>
      <w:lvlText w:val="%1)"/>
      <w:legacy w:legacy="1" w:legacySpace="0" w:legacyIndent="260"/>
      <w:lvlJc w:val="left"/>
      <w:rPr>
        <w:rFonts w:ascii="Times New Roman" w:hAnsi="Times New Roman" w:cs="Times New Roman" w:hint="default"/>
      </w:rPr>
    </w:lvl>
  </w:abstractNum>
  <w:abstractNum w:abstractNumId="3" w15:restartNumberingAfterBreak="0">
    <w:nsid w:val="3E8F2651"/>
    <w:multiLevelType w:val="singleLevel"/>
    <w:tmpl w:val="E716D9E6"/>
    <w:lvl w:ilvl="0">
      <w:start w:val="1"/>
      <w:numFmt w:val="lowerLetter"/>
      <w:lvlText w:val="%1)"/>
      <w:legacy w:legacy="1" w:legacySpace="0" w:legacyIndent="250"/>
      <w:lvlJc w:val="left"/>
      <w:rPr>
        <w:rFonts w:ascii="Times New Roman" w:hAnsi="Times New Roman" w:cs="Times New Roman" w:hint="default"/>
      </w:rPr>
    </w:lvl>
  </w:abstractNum>
  <w:abstractNum w:abstractNumId="4" w15:restartNumberingAfterBreak="0">
    <w:nsid w:val="4AD75044"/>
    <w:multiLevelType w:val="hybridMultilevel"/>
    <w:tmpl w:val="8FA66894"/>
    <w:lvl w:ilvl="0" w:tplc="5056587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4FCE62FE"/>
    <w:multiLevelType w:val="singleLevel"/>
    <w:tmpl w:val="E716D9E6"/>
    <w:lvl w:ilvl="0">
      <w:start w:val="1"/>
      <w:numFmt w:val="lowerLetter"/>
      <w:lvlText w:val="%1)"/>
      <w:legacy w:legacy="1" w:legacySpace="0" w:legacyIndent="250"/>
      <w:lvlJc w:val="left"/>
      <w:rPr>
        <w:rFonts w:ascii="Times New Roman" w:hAnsi="Times New Roman" w:cs="Times New Roman" w:hint="default"/>
      </w:rPr>
    </w:lvl>
  </w:abstractNum>
  <w:abstractNum w:abstractNumId="6" w15:restartNumberingAfterBreak="0">
    <w:nsid w:val="528043FC"/>
    <w:multiLevelType w:val="singleLevel"/>
    <w:tmpl w:val="0A10687A"/>
    <w:lvl w:ilvl="0">
      <w:start w:val="2"/>
      <w:numFmt w:val="decimal"/>
      <w:lvlText w:val="(%1)"/>
      <w:legacy w:legacy="1" w:legacySpace="0" w:legacyIndent="356"/>
      <w:lvlJc w:val="left"/>
      <w:rPr>
        <w:rFonts w:ascii="Times New Roman" w:hAnsi="Times New Roman" w:cs="Times New Roman" w:hint="default"/>
      </w:rPr>
    </w:lvl>
  </w:abstractNum>
  <w:abstractNum w:abstractNumId="7" w15:restartNumberingAfterBreak="0">
    <w:nsid w:val="5E715E20"/>
    <w:multiLevelType w:val="singleLevel"/>
    <w:tmpl w:val="949247A0"/>
    <w:lvl w:ilvl="0">
      <w:start w:val="9"/>
      <w:numFmt w:val="decimal"/>
      <w:lvlText w:val="(%1)"/>
      <w:legacy w:legacy="1" w:legacySpace="0" w:legacyIndent="480"/>
      <w:lvlJc w:val="left"/>
      <w:rPr>
        <w:rFonts w:ascii="Times New Roman" w:hAnsi="Times New Roman" w:cs="Times New Roman" w:hint="default"/>
      </w:rPr>
    </w:lvl>
  </w:abstractNum>
  <w:abstractNum w:abstractNumId="8" w15:restartNumberingAfterBreak="0">
    <w:nsid w:val="742F7F5F"/>
    <w:multiLevelType w:val="singleLevel"/>
    <w:tmpl w:val="8D5C9076"/>
    <w:lvl w:ilvl="0">
      <w:start w:val="5"/>
      <w:numFmt w:val="lowerLetter"/>
      <w:lvlText w:val="%1)"/>
      <w:legacy w:legacy="1" w:legacySpace="0" w:legacyIndent="250"/>
      <w:lvlJc w:val="left"/>
      <w:rPr>
        <w:rFonts w:ascii="Times New Roman" w:hAnsi="Times New Roman" w:cs="Times New Roman" w:hint="default"/>
      </w:rPr>
    </w:lvl>
  </w:abstractNum>
  <w:abstractNum w:abstractNumId="9" w15:restartNumberingAfterBreak="0">
    <w:nsid w:val="7CDE265A"/>
    <w:multiLevelType w:val="hybridMultilevel"/>
    <w:tmpl w:val="732A8A74"/>
    <w:lvl w:ilvl="0" w:tplc="AE126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8"/>
  </w:num>
  <w:num w:numId="5">
    <w:abstractNumId w:val="5"/>
  </w:num>
  <w:num w:numId="6">
    <w:abstractNumId w:val="1"/>
  </w:num>
  <w:num w:numId="7">
    <w:abstractNumId w:val="6"/>
  </w:num>
  <w:num w:numId="8">
    <w:abstractNumId w:val="6"/>
    <w:lvlOverride w:ilvl="0">
      <w:lvl w:ilvl="0">
        <w:start w:val="5"/>
        <w:numFmt w:val="decimal"/>
        <w:lvlText w:val="(%1)"/>
        <w:legacy w:legacy="1" w:legacySpace="0" w:legacyIndent="356"/>
        <w:lvlJc w:val="left"/>
        <w:rPr>
          <w:rFonts w:ascii="Times New Roman" w:hAnsi="Times New Roman" w:cs="Times New Roman" w:hint="default"/>
        </w:rPr>
      </w:lvl>
    </w:lvlOverride>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14"/>
    <w:rsid w:val="000448C0"/>
    <w:rsid w:val="000B5788"/>
    <w:rsid w:val="001201DE"/>
    <w:rsid w:val="002B467E"/>
    <w:rsid w:val="00331667"/>
    <w:rsid w:val="0037124F"/>
    <w:rsid w:val="004C4069"/>
    <w:rsid w:val="004E6A93"/>
    <w:rsid w:val="008B62DC"/>
    <w:rsid w:val="008E1214"/>
    <w:rsid w:val="00AC7872"/>
    <w:rsid w:val="00BD6EAF"/>
    <w:rsid w:val="00D24605"/>
    <w:rsid w:val="00E423AD"/>
    <w:rsid w:val="00EC5AFA"/>
    <w:rsid w:val="00ED09F8"/>
    <w:rsid w:val="00F24521"/>
    <w:rsid w:val="00F55F3A"/>
    <w:rsid w:val="00F959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D8B3"/>
  <w15:chartTrackingRefBased/>
  <w15:docId w15:val="{0F840608-1926-4B8B-BE2C-879E545E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24521"/>
    <w:pPr>
      <w:keepNext/>
      <w:spacing w:after="0" w:line="240" w:lineRule="auto"/>
      <w:jc w:val="both"/>
      <w:outlineLvl w:val="0"/>
    </w:pPr>
    <w:rPr>
      <w:rFonts w:ascii="Times New Roman" w:eastAsia="Times New Roman" w:hAnsi="Times New Roman" w:cs="Times New Roman"/>
      <w:b/>
      <w:bCs/>
      <w:strike/>
      <w:color w:val="FF33CC"/>
      <w:kern w:val="32"/>
      <w:sz w:val="24"/>
      <w:szCs w:val="32"/>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8B62DC"/>
    <w:rPr>
      <w:rFonts w:ascii="Times New Roman" w:hAnsi="Times New Roman"/>
      <w:bCs/>
      <w:sz w:val="24"/>
    </w:rPr>
  </w:style>
  <w:style w:type="character" w:customStyle="1" w:styleId="Balk1Char">
    <w:name w:val="Başlık 1 Char"/>
    <w:basedOn w:val="VarsaylanParagrafYazTipi"/>
    <w:link w:val="Balk1"/>
    <w:uiPriority w:val="9"/>
    <w:rsid w:val="00F24521"/>
    <w:rPr>
      <w:rFonts w:ascii="Times New Roman" w:eastAsia="Times New Roman" w:hAnsi="Times New Roman" w:cs="Times New Roman"/>
      <w:b/>
      <w:bCs/>
      <w:strike/>
      <w:color w:val="FF33CC"/>
      <w:kern w:val="32"/>
      <w:sz w:val="24"/>
      <w:szCs w:val="32"/>
      <w:lang w:val="x-none"/>
    </w:rPr>
  </w:style>
  <w:style w:type="numbering" w:customStyle="1" w:styleId="ListeYok1">
    <w:name w:val="Liste Yok1"/>
    <w:next w:val="ListeYok"/>
    <w:uiPriority w:val="99"/>
    <w:semiHidden/>
    <w:unhideWhenUsed/>
    <w:rsid w:val="00F24521"/>
  </w:style>
  <w:style w:type="table" w:styleId="TabloKlavuzu">
    <w:name w:val="Table Grid"/>
    <w:basedOn w:val="NormalTablo"/>
    <w:uiPriority w:val="59"/>
    <w:rsid w:val="00F24521"/>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urgu">
    <w:name w:val="Emphasis"/>
    <w:aliases w:val="ekleme"/>
    <w:uiPriority w:val="20"/>
    <w:qFormat/>
    <w:rsid w:val="00F24521"/>
    <w:rPr>
      <w:rFonts w:ascii="Times New Roman" w:hAnsi="Times New Roman"/>
      <w:b w:val="0"/>
      <w:iCs/>
      <w:color w:val="0000FF"/>
      <w:sz w:val="24"/>
      <w:u w:val="none"/>
    </w:rPr>
  </w:style>
  <w:style w:type="character" w:styleId="GlVurgulama">
    <w:name w:val="Intense Emphasis"/>
    <w:aliases w:val="çıkarma"/>
    <w:uiPriority w:val="21"/>
    <w:qFormat/>
    <w:rsid w:val="00F24521"/>
    <w:rPr>
      <w:rFonts w:ascii="Times New Roman" w:hAnsi="Times New Roman"/>
      <w:b w:val="0"/>
      <w:bCs/>
      <w:iCs/>
      <w:strike/>
      <w:dstrike w:val="0"/>
      <w:color w:val="FF0000"/>
      <w:sz w:val="24"/>
    </w:rPr>
  </w:style>
  <w:style w:type="paragraph" w:customStyle="1" w:styleId="nor6">
    <w:name w:val="nor6"/>
    <w:basedOn w:val="Normal"/>
    <w:rsid w:val="00F24521"/>
    <w:pPr>
      <w:spacing w:after="0" w:line="240" w:lineRule="auto"/>
      <w:jc w:val="both"/>
    </w:pPr>
    <w:rPr>
      <w:rFonts w:ascii="New York" w:eastAsia="Times New Roman" w:hAnsi="New York" w:cs="Times New Roman"/>
      <w:sz w:val="18"/>
      <w:szCs w:val="18"/>
      <w:lang w:eastAsia="tr-TR"/>
    </w:rPr>
  </w:style>
  <w:style w:type="paragraph" w:customStyle="1" w:styleId="nor0">
    <w:name w:val="nor0"/>
    <w:basedOn w:val="Normal"/>
    <w:rsid w:val="00F24521"/>
    <w:pPr>
      <w:spacing w:after="0" w:line="240" w:lineRule="auto"/>
      <w:jc w:val="both"/>
    </w:pPr>
    <w:rPr>
      <w:rFonts w:ascii="New York" w:eastAsia="Times New Roman" w:hAnsi="New York" w:cs="Times New Roman"/>
      <w:sz w:val="18"/>
      <w:szCs w:val="18"/>
      <w:lang w:eastAsia="tr-TR"/>
    </w:rPr>
  </w:style>
  <w:style w:type="paragraph" w:customStyle="1" w:styleId="Style1">
    <w:name w:val="Style1"/>
    <w:basedOn w:val="Normal"/>
    <w:uiPriority w:val="99"/>
    <w:rsid w:val="00F24521"/>
    <w:pPr>
      <w:widowControl w:val="0"/>
      <w:autoSpaceDE w:val="0"/>
      <w:autoSpaceDN w:val="0"/>
      <w:adjustRightInd w:val="0"/>
      <w:spacing w:after="0" w:line="306" w:lineRule="exact"/>
      <w:ind w:firstLine="360"/>
      <w:jc w:val="both"/>
    </w:pPr>
    <w:rPr>
      <w:rFonts w:ascii="Times New Roman" w:eastAsia="Times New Roman" w:hAnsi="Times New Roman" w:cs="Times New Roman"/>
      <w:sz w:val="24"/>
      <w:szCs w:val="24"/>
      <w:lang w:eastAsia="tr-TR"/>
    </w:rPr>
  </w:style>
  <w:style w:type="paragraph" w:customStyle="1" w:styleId="Style2">
    <w:name w:val="Style2"/>
    <w:basedOn w:val="Normal"/>
    <w:uiPriority w:val="99"/>
    <w:rsid w:val="00F24521"/>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Style4">
    <w:name w:val="Style4"/>
    <w:basedOn w:val="Normal"/>
    <w:uiPriority w:val="99"/>
    <w:rsid w:val="00F24521"/>
    <w:pPr>
      <w:widowControl w:val="0"/>
      <w:autoSpaceDE w:val="0"/>
      <w:autoSpaceDN w:val="0"/>
      <w:adjustRightInd w:val="0"/>
      <w:spacing w:after="0" w:line="306" w:lineRule="exact"/>
      <w:ind w:firstLine="360"/>
      <w:jc w:val="both"/>
    </w:pPr>
    <w:rPr>
      <w:rFonts w:ascii="Times New Roman" w:eastAsia="Times New Roman" w:hAnsi="Times New Roman" w:cs="Times New Roman"/>
      <w:sz w:val="24"/>
      <w:szCs w:val="24"/>
      <w:lang w:eastAsia="tr-TR"/>
    </w:rPr>
  </w:style>
  <w:style w:type="character" w:customStyle="1" w:styleId="FontStyle11">
    <w:name w:val="Font Style11"/>
    <w:uiPriority w:val="99"/>
    <w:rsid w:val="00F24521"/>
    <w:rPr>
      <w:rFonts w:ascii="Times New Roman" w:hAnsi="Times New Roman" w:cs="Times New Roman"/>
      <w:sz w:val="22"/>
      <w:szCs w:val="22"/>
    </w:rPr>
  </w:style>
  <w:style w:type="character" w:customStyle="1" w:styleId="FontStyle12">
    <w:name w:val="Font Style12"/>
    <w:uiPriority w:val="99"/>
    <w:rsid w:val="00F24521"/>
    <w:rPr>
      <w:rFonts w:ascii="Times New Roman" w:hAnsi="Times New Roman" w:cs="Times New Roman"/>
      <w:b/>
      <w:bCs/>
      <w:sz w:val="22"/>
      <w:szCs w:val="22"/>
    </w:rPr>
  </w:style>
  <w:style w:type="paragraph" w:customStyle="1" w:styleId="m-6824609816198651639p1">
    <w:name w:val="m_-6824609816198651639p1"/>
    <w:basedOn w:val="Normal"/>
    <w:rsid w:val="00F245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6824609816198651639s1">
    <w:name w:val="m_-6824609816198651639s1"/>
    <w:basedOn w:val="VarsaylanParagrafYazTipi"/>
    <w:rsid w:val="00F24521"/>
  </w:style>
  <w:style w:type="paragraph" w:styleId="ListeParagraf">
    <w:name w:val="List Paragraph"/>
    <w:basedOn w:val="Normal"/>
    <w:uiPriority w:val="34"/>
    <w:qFormat/>
    <w:rsid w:val="00F24521"/>
    <w:pPr>
      <w:spacing w:after="200" w:line="276" w:lineRule="auto"/>
      <w:ind w:left="720"/>
      <w:contextualSpacing/>
    </w:pPr>
    <w:rPr>
      <w:rFonts w:ascii="Calibri" w:eastAsia="Calibri" w:hAnsi="Calibri" w:cs="Times New Roman"/>
    </w:rPr>
  </w:style>
  <w:style w:type="paragraph" w:styleId="stBilgi">
    <w:name w:val="header"/>
    <w:basedOn w:val="Normal"/>
    <w:link w:val="stBilgiChar1"/>
    <w:uiPriority w:val="99"/>
    <w:unhideWhenUsed/>
    <w:rsid w:val="00F24521"/>
    <w:pPr>
      <w:tabs>
        <w:tab w:val="center" w:pos="4536"/>
        <w:tab w:val="right" w:pos="9072"/>
      </w:tabs>
      <w:spacing w:after="0" w:line="240" w:lineRule="auto"/>
    </w:pPr>
    <w:rPr>
      <w:rFonts w:ascii="Calibri" w:eastAsia="Calibri" w:hAnsi="Calibri" w:cs="Times New Roman"/>
    </w:rPr>
  </w:style>
  <w:style w:type="character" w:customStyle="1" w:styleId="stBilgiChar">
    <w:name w:val="Üst Bilgi Char"/>
    <w:basedOn w:val="VarsaylanParagrafYazTipi"/>
    <w:uiPriority w:val="99"/>
    <w:rsid w:val="00F24521"/>
  </w:style>
  <w:style w:type="character" w:customStyle="1" w:styleId="stBilgiChar1">
    <w:name w:val="Üst Bilgi Char1"/>
    <w:basedOn w:val="VarsaylanParagrafYazTipi"/>
    <w:link w:val="stBilgi"/>
    <w:uiPriority w:val="99"/>
    <w:rsid w:val="00F24521"/>
    <w:rPr>
      <w:rFonts w:ascii="Calibri" w:eastAsia="Calibri" w:hAnsi="Calibri" w:cs="Times New Roman"/>
    </w:rPr>
  </w:style>
  <w:style w:type="paragraph" w:styleId="AltBilgi">
    <w:name w:val="footer"/>
    <w:basedOn w:val="Normal"/>
    <w:link w:val="AltBilgiChar"/>
    <w:uiPriority w:val="99"/>
    <w:unhideWhenUsed/>
    <w:rsid w:val="00F24521"/>
    <w:pPr>
      <w:tabs>
        <w:tab w:val="center" w:pos="4536"/>
        <w:tab w:val="right" w:pos="9072"/>
      </w:tabs>
      <w:spacing w:after="0" w:line="240" w:lineRule="auto"/>
    </w:pPr>
    <w:rPr>
      <w:rFonts w:ascii="Calibri" w:eastAsia="Calibri" w:hAnsi="Calibri" w:cs="Times New Roman"/>
    </w:rPr>
  </w:style>
  <w:style w:type="character" w:customStyle="1" w:styleId="AltBilgiChar">
    <w:name w:val="Alt Bilgi Char"/>
    <w:basedOn w:val="VarsaylanParagrafYazTipi"/>
    <w:link w:val="AltBilgi"/>
    <w:uiPriority w:val="99"/>
    <w:rsid w:val="00F24521"/>
    <w:rPr>
      <w:rFonts w:ascii="Calibri" w:eastAsia="Calibri" w:hAnsi="Calibri" w:cs="Times New Roman"/>
    </w:rPr>
  </w:style>
  <w:style w:type="paragraph" w:styleId="BalonMetni">
    <w:name w:val="Balloon Text"/>
    <w:basedOn w:val="Normal"/>
    <w:link w:val="BalonMetniChar"/>
    <w:uiPriority w:val="99"/>
    <w:semiHidden/>
    <w:unhideWhenUsed/>
    <w:rsid w:val="00F24521"/>
    <w:pPr>
      <w:spacing w:after="0" w:line="240" w:lineRule="auto"/>
    </w:pPr>
    <w:rPr>
      <w:rFonts w:ascii="Tahoma" w:eastAsia="Calibri" w:hAnsi="Tahoma" w:cs="Times New Roman"/>
      <w:sz w:val="16"/>
      <w:szCs w:val="16"/>
      <w:lang w:val="x-none" w:eastAsia="x-none"/>
    </w:rPr>
  </w:style>
  <w:style w:type="character" w:customStyle="1" w:styleId="BalonMetniChar">
    <w:name w:val="Balon Metni Char"/>
    <w:basedOn w:val="VarsaylanParagrafYazTipi"/>
    <w:link w:val="BalonMetni"/>
    <w:uiPriority w:val="99"/>
    <w:semiHidden/>
    <w:rsid w:val="00F24521"/>
    <w:rPr>
      <w:rFonts w:ascii="Tahoma" w:eastAsia="Calibri" w:hAnsi="Tahoma" w:cs="Times New Roman"/>
      <w:sz w:val="16"/>
      <w:szCs w:val="16"/>
      <w:lang w:val="x-none" w:eastAsia="x-none"/>
    </w:rPr>
  </w:style>
  <w:style w:type="character" w:customStyle="1" w:styleId="Stil1">
    <w:name w:val="Stil1"/>
    <w:uiPriority w:val="1"/>
    <w:rsid w:val="00F24521"/>
    <w:rPr>
      <w:rFonts w:ascii="Times New Roman" w:hAnsi="Times New Roman"/>
      <w:b/>
      <w:iCs/>
      <w:strike/>
      <w:color w:val="FF3399"/>
      <w:sz w:val="24"/>
      <w:u w:val="single"/>
    </w:rPr>
  </w:style>
  <w:style w:type="character" w:customStyle="1" w:styleId="Stil2">
    <w:name w:val="Stil2"/>
    <w:uiPriority w:val="1"/>
    <w:qFormat/>
    <w:rsid w:val="00F24521"/>
    <w:rPr>
      <w:rFonts w:ascii="Times New Roman" w:hAnsi="Times New Roman"/>
      <w:b/>
      <w:iCs/>
      <w:color w:val="FF33CC"/>
      <w:sz w:val="24"/>
      <w:u w:val="single"/>
    </w:rPr>
  </w:style>
  <w:style w:type="character" w:customStyle="1" w:styleId="Stil3">
    <w:name w:val="Stil3"/>
    <w:uiPriority w:val="1"/>
    <w:rsid w:val="00F24521"/>
    <w:rPr>
      <w:rFonts w:ascii="Times New Roman" w:hAnsi="Times New Roman"/>
      <w:b/>
      <w:iCs/>
      <w:strike/>
      <w:color w:val="FF33CC"/>
      <w:sz w:val="24"/>
      <w:u w:val="single"/>
    </w:rPr>
  </w:style>
  <w:style w:type="paragraph" w:styleId="NormalWeb">
    <w:name w:val="Normal (Web)"/>
    <w:basedOn w:val="Normal"/>
    <w:uiPriority w:val="99"/>
    <w:unhideWhenUsed/>
    <w:rsid w:val="00F245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nt">
    <w:name w:val="Quote"/>
    <w:basedOn w:val="Normal"/>
    <w:next w:val="Normal"/>
    <w:link w:val="AlntChar"/>
    <w:uiPriority w:val="29"/>
    <w:qFormat/>
    <w:rsid w:val="00F24521"/>
    <w:pPr>
      <w:spacing w:after="200" w:line="276" w:lineRule="auto"/>
    </w:pPr>
    <w:rPr>
      <w:rFonts w:ascii="Calibri" w:eastAsia="Calibri" w:hAnsi="Calibri" w:cs="Times New Roman"/>
      <w:i/>
      <w:iCs/>
      <w:color w:val="000000"/>
      <w:lang w:val="x-none"/>
    </w:rPr>
  </w:style>
  <w:style w:type="character" w:customStyle="1" w:styleId="AlntChar">
    <w:name w:val="Alıntı Char"/>
    <w:basedOn w:val="VarsaylanParagrafYazTipi"/>
    <w:link w:val="Alnt"/>
    <w:uiPriority w:val="29"/>
    <w:rsid w:val="00F24521"/>
    <w:rPr>
      <w:rFonts w:ascii="Calibri" w:eastAsia="Calibri" w:hAnsi="Calibri" w:cs="Times New Roman"/>
      <w:i/>
      <w:iCs/>
      <w:color w:val="000000"/>
      <w:lang w:val="x-none"/>
    </w:rPr>
  </w:style>
  <w:style w:type="paragraph" w:customStyle="1" w:styleId="nor">
    <w:name w:val="nor"/>
    <w:basedOn w:val="Normal"/>
    <w:rsid w:val="00F24521"/>
    <w:pPr>
      <w:spacing w:after="0" w:line="240" w:lineRule="auto"/>
      <w:jc w:val="both"/>
    </w:pPr>
    <w:rPr>
      <w:rFonts w:ascii="New York" w:eastAsia="Times New Roman" w:hAnsi="New York" w:cs="Times New Roman"/>
      <w:sz w:val="18"/>
      <w:szCs w:val="18"/>
      <w:lang w:eastAsia="tr-TR"/>
    </w:rPr>
  </w:style>
  <w:style w:type="paragraph" w:customStyle="1" w:styleId="Nor1">
    <w:name w:val="Nor."/>
    <w:basedOn w:val="Normal"/>
    <w:next w:val="Normal"/>
    <w:rsid w:val="00F24521"/>
    <w:pPr>
      <w:tabs>
        <w:tab w:val="left" w:pos="567"/>
      </w:tabs>
      <w:spacing w:after="0" w:line="240" w:lineRule="auto"/>
      <w:jc w:val="both"/>
    </w:pPr>
    <w:rPr>
      <w:rFonts w:ascii="New York" w:eastAsia="Times New Roman" w:hAnsi="New York" w:cs="Times New Roman"/>
      <w:sz w:val="18"/>
      <w:szCs w:val="20"/>
      <w:lang w:val="en-US" w:eastAsia="tr-TR"/>
    </w:rPr>
  </w:style>
  <w:style w:type="character" w:customStyle="1" w:styleId="normaltextrun">
    <w:name w:val="normaltextrun"/>
    <w:rsid w:val="00F24521"/>
  </w:style>
  <w:style w:type="paragraph" w:customStyle="1" w:styleId="Default">
    <w:name w:val="Default"/>
    <w:qFormat/>
    <w:rsid w:val="00F245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1"/>
    <w:basedOn w:val="Normal"/>
    <w:rsid w:val="00F24521"/>
    <w:pPr>
      <w:spacing w:line="240" w:lineRule="exact"/>
    </w:pPr>
    <w:rPr>
      <w:rFonts w:ascii="Verdana" w:eastAsia="Times New Roman" w:hAnsi="Verdana" w:cs="Times New Roman"/>
      <w:sz w:val="20"/>
      <w:szCs w:val="20"/>
      <w:lang w:val="en-US"/>
    </w:rPr>
  </w:style>
  <w:style w:type="paragraph" w:customStyle="1" w:styleId="Style5">
    <w:name w:val="Style5"/>
    <w:basedOn w:val="Normal"/>
    <w:uiPriority w:val="99"/>
    <w:rsid w:val="00F24521"/>
    <w:pPr>
      <w:widowControl w:val="0"/>
      <w:autoSpaceDE w:val="0"/>
      <w:autoSpaceDN w:val="0"/>
      <w:adjustRightInd w:val="0"/>
      <w:spacing w:after="0" w:line="336" w:lineRule="exact"/>
      <w:ind w:firstLine="566"/>
      <w:jc w:val="both"/>
    </w:pPr>
    <w:rPr>
      <w:rFonts w:ascii="Times New Roman" w:eastAsia="Times New Roman" w:hAnsi="Times New Roman" w:cs="Times New Roman"/>
      <w:sz w:val="24"/>
      <w:szCs w:val="24"/>
      <w:lang w:eastAsia="tr-TR"/>
    </w:rPr>
  </w:style>
  <w:style w:type="paragraph" w:customStyle="1" w:styleId="Style6">
    <w:name w:val="Style6"/>
    <w:basedOn w:val="Normal"/>
    <w:uiPriority w:val="99"/>
    <w:rsid w:val="00F24521"/>
    <w:pPr>
      <w:widowControl w:val="0"/>
      <w:autoSpaceDE w:val="0"/>
      <w:autoSpaceDN w:val="0"/>
      <w:adjustRightInd w:val="0"/>
      <w:spacing w:after="0" w:line="336" w:lineRule="exact"/>
      <w:ind w:firstLine="576"/>
      <w:jc w:val="both"/>
    </w:pPr>
    <w:rPr>
      <w:rFonts w:ascii="Times New Roman" w:eastAsia="Times New Roman" w:hAnsi="Times New Roman" w:cs="Times New Roman"/>
      <w:sz w:val="24"/>
      <w:szCs w:val="24"/>
      <w:lang w:eastAsia="tr-TR"/>
    </w:rPr>
  </w:style>
  <w:style w:type="paragraph" w:customStyle="1" w:styleId="Style8">
    <w:name w:val="Style8"/>
    <w:basedOn w:val="Normal"/>
    <w:uiPriority w:val="99"/>
    <w:rsid w:val="00F2452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tr-TR"/>
    </w:rPr>
  </w:style>
  <w:style w:type="paragraph" w:customStyle="1" w:styleId="Style3">
    <w:name w:val="Style3"/>
    <w:basedOn w:val="Normal"/>
    <w:uiPriority w:val="99"/>
    <w:rsid w:val="00F24521"/>
    <w:pPr>
      <w:widowControl w:val="0"/>
      <w:autoSpaceDE w:val="0"/>
      <w:autoSpaceDN w:val="0"/>
      <w:adjustRightInd w:val="0"/>
      <w:spacing w:after="0" w:line="336" w:lineRule="exact"/>
    </w:pPr>
    <w:rPr>
      <w:rFonts w:ascii="Times New Roman" w:eastAsia="Times New Roman" w:hAnsi="Times New Roman" w:cs="Times New Roman"/>
      <w:sz w:val="24"/>
      <w:szCs w:val="24"/>
      <w:lang w:eastAsia="tr-TR"/>
    </w:rPr>
  </w:style>
  <w:style w:type="paragraph" w:customStyle="1" w:styleId="Style7">
    <w:name w:val="Style7"/>
    <w:basedOn w:val="Normal"/>
    <w:uiPriority w:val="99"/>
    <w:rsid w:val="00F24521"/>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rsid w:val="00F2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F24521"/>
    <w:rPr>
      <w:rFonts w:ascii="Courier New" w:eastAsia="Times New Roman" w:hAnsi="Courier New" w:cs="Courier New"/>
      <w:sz w:val="20"/>
      <w:szCs w:val="20"/>
      <w:lang w:eastAsia="tr-TR"/>
    </w:rPr>
  </w:style>
  <w:style w:type="paragraph" w:customStyle="1" w:styleId="xmsonormal">
    <w:name w:val="x_msonormal"/>
    <w:basedOn w:val="Normal"/>
    <w:rsid w:val="00F2452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6862</Words>
  <Characters>39119</Characters>
  <Application>Microsoft Office Word</Application>
  <DocSecurity>0</DocSecurity>
  <Lines>325</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Abdurrahman Emre Cihangir</dc:creator>
  <cp:keywords/>
  <dc:description/>
  <cp:lastModifiedBy>Ayben Bilgin</cp:lastModifiedBy>
  <cp:revision>2</cp:revision>
  <dcterms:created xsi:type="dcterms:W3CDTF">2025-01-03T07:55:00Z</dcterms:created>
  <dcterms:modified xsi:type="dcterms:W3CDTF">2025-01-03T07:55:00Z</dcterms:modified>
</cp:coreProperties>
</file>