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302" w:rsidRDefault="000257D9" w:rsidP="00365BFE">
      <w:pPr>
        <w:pStyle w:val="Style1"/>
        <w:widowControl/>
        <w:ind w:left="494" w:right="-10"/>
        <w:jc w:val="center"/>
        <w:rPr>
          <w:rStyle w:val="FontStyle13"/>
        </w:rPr>
      </w:pPr>
      <w:bookmarkStart w:id="0" w:name="_GoBack"/>
      <w:bookmarkEnd w:id="0"/>
      <w:r>
        <w:rPr>
          <w:rStyle w:val="FontStyle13"/>
        </w:rPr>
        <w:t>GOVERNMENT OF THE RUSSIAN FEDERATION</w:t>
      </w:r>
    </w:p>
    <w:p w:rsidR="00365BFE" w:rsidRDefault="00365BFE">
      <w:pPr>
        <w:pStyle w:val="Style2"/>
        <w:widowControl/>
        <w:spacing w:before="62"/>
        <w:ind w:left="2803" w:right="2808"/>
        <w:rPr>
          <w:rStyle w:val="FontStyle19"/>
        </w:rPr>
      </w:pPr>
      <w:r>
        <w:rPr>
          <w:rStyle w:val="FontStyle19"/>
        </w:rPr>
        <w:t xml:space="preserve">Resolution </w:t>
      </w:r>
      <w:r w:rsidRPr="00365BFE">
        <w:rPr>
          <w:sz w:val="26"/>
          <w:szCs w:val="26"/>
        </w:rPr>
        <w:t>No. 1818</w:t>
      </w:r>
    </w:p>
    <w:p w:rsidR="00EC4302" w:rsidRDefault="00437DAE" w:rsidP="00365BFE">
      <w:pPr>
        <w:pStyle w:val="Style2"/>
        <w:widowControl/>
        <w:spacing w:before="62"/>
        <w:ind w:left="2803" w:right="2808"/>
        <w:rPr>
          <w:rStyle w:val="FontStyle14"/>
        </w:rPr>
      </w:pPr>
      <w:r>
        <w:rPr>
          <w:rStyle w:val="FontStyle19"/>
        </w:rPr>
        <w:t>December 18</w:t>
      </w:r>
      <w:r w:rsidR="00677592">
        <w:rPr>
          <w:rStyle w:val="FontStyle19"/>
          <w:lang w:val="en-US"/>
        </w:rPr>
        <w:t xml:space="preserve"> </w:t>
      </w:r>
      <w:r w:rsidR="000257D9">
        <w:rPr>
          <w:rStyle w:val="FontStyle19"/>
        </w:rPr>
        <w:t xml:space="preserve">2024 </w:t>
      </w:r>
    </w:p>
    <w:p w:rsidR="00EC4302" w:rsidRDefault="00EC4302">
      <w:pPr>
        <w:pStyle w:val="Style4"/>
        <w:widowControl/>
        <w:spacing w:line="240" w:lineRule="exact"/>
        <w:ind w:left="1003" w:right="998"/>
        <w:rPr>
          <w:sz w:val="20"/>
          <w:szCs w:val="20"/>
        </w:rPr>
      </w:pPr>
    </w:p>
    <w:p w:rsidR="00EC4302" w:rsidRDefault="00EC4302" w:rsidP="00437DAE">
      <w:pPr>
        <w:pStyle w:val="Style4"/>
        <w:widowControl/>
        <w:spacing w:line="240" w:lineRule="exact"/>
        <w:ind w:right="998"/>
        <w:jc w:val="left"/>
        <w:rPr>
          <w:sz w:val="20"/>
          <w:szCs w:val="20"/>
        </w:rPr>
      </w:pPr>
    </w:p>
    <w:p w:rsidR="00EC4302" w:rsidRDefault="000257D9">
      <w:pPr>
        <w:pStyle w:val="Style4"/>
        <w:widowControl/>
        <w:spacing w:before="197"/>
        <w:ind w:left="1003" w:right="998"/>
        <w:rPr>
          <w:rStyle w:val="FontStyle15"/>
        </w:rPr>
      </w:pPr>
      <w:r>
        <w:rPr>
          <w:rStyle w:val="FontStyle15"/>
        </w:rPr>
        <w:t>On Amendments to the Resolution of the Government of the Russian Federation of December 31, 2021 No. 2595</w:t>
      </w:r>
    </w:p>
    <w:p w:rsidR="00EC4302" w:rsidRDefault="00EC4302">
      <w:pPr>
        <w:pStyle w:val="Style8"/>
        <w:widowControl/>
        <w:spacing w:line="240" w:lineRule="exact"/>
        <w:ind w:left="706"/>
        <w:jc w:val="left"/>
        <w:rPr>
          <w:sz w:val="20"/>
          <w:szCs w:val="20"/>
        </w:rPr>
      </w:pPr>
    </w:p>
    <w:p w:rsidR="00EC4302" w:rsidRDefault="00EC4302">
      <w:pPr>
        <w:pStyle w:val="Style8"/>
        <w:widowControl/>
        <w:spacing w:line="240" w:lineRule="exact"/>
        <w:ind w:left="706"/>
        <w:jc w:val="left"/>
        <w:rPr>
          <w:sz w:val="20"/>
          <w:szCs w:val="20"/>
        </w:rPr>
      </w:pPr>
    </w:p>
    <w:p w:rsidR="00EC4302" w:rsidRDefault="000257D9">
      <w:pPr>
        <w:pStyle w:val="Style8"/>
        <w:widowControl/>
        <w:spacing w:before="48"/>
        <w:ind w:left="706"/>
        <w:jc w:val="left"/>
        <w:rPr>
          <w:rStyle w:val="FontStyle15"/>
        </w:rPr>
      </w:pPr>
      <w:r>
        <w:rPr>
          <w:rStyle w:val="FontStyle19"/>
        </w:rPr>
        <w:t xml:space="preserve">The Government of the Russian Federation decrees </w:t>
      </w:r>
      <w:r>
        <w:rPr>
          <w:rStyle w:val="FontStyle15"/>
        </w:rPr>
        <w:t>:</w:t>
      </w:r>
    </w:p>
    <w:p w:rsidR="00EC4302" w:rsidRDefault="000257D9" w:rsidP="00437DAE">
      <w:pPr>
        <w:pStyle w:val="Style6"/>
        <w:widowControl/>
        <w:numPr>
          <w:ilvl w:val="0"/>
          <w:numId w:val="1"/>
        </w:numPr>
        <w:tabs>
          <w:tab w:val="left" w:pos="989"/>
        </w:tabs>
        <w:spacing w:before="29"/>
        <w:rPr>
          <w:rStyle w:val="FontStyle19"/>
        </w:rPr>
      </w:pPr>
      <w:r>
        <w:rPr>
          <w:rStyle w:val="FontStyle19"/>
        </w:rPr>
        <w:t xml:space="preserve">To approve the attached amendments to the Resolution of the Government of the Russian Federation of December 31, 2021 No. 2595 "On measures to regulate the export of wheat and </w:t>
      </w:r>
      <w:proofErr w:type="spellStart"/>
      <w:r>
        <w:rPr>
          <w:rStyle w:val="FontStyle19"/>
        </w:rPr>
        <w:t>meslin</w:t>
      </w:r>
      <w:proofErr w:type="spellEnd"/>
      <w:r>
        <w:rPr>
          <w:rStyle w:val="FontStyle19"/>
        </w:rPr>
        <w:t xml:space="preserve"> , barley, rye and corn outside the territory of the Russian Federation to states that are not members of the Eurasian Economic Union" (Collected Legislation of the Russian Federation, 2022, No. 2, Art. 533; No. 27, Art. 4864; 2023, No. 1, Art. 324; No. 25, Art. 4603; 2024, No. 1, Art. 175; No. 18, Art. 2426).</w:t>
      </w:r>
    </w:p>
    <w:p w:rsidR="00EC4302" w:rsidRDefault="000257D9" w:rsidP="00437DAE">
      <w:pPr>
        <w:pStyle w:val="Style6"/>
        <w:widowControl/>
        <w:numPr>
          <w:ilvl w:val="0"/>
          <w:numId w:val="1"/>
        </w:numPr>
        <w:tabs>
          <w:tab w:val="left" w:pos="989"/>
        </w:tabs>
        <w:spacing w:before="5" w:after="739"/>
        <w:ind w:right="10"/>
        <w:rPr>
          <w:rStyle w:val="FontStyle19"/>
        </w:rPr>
      </w:pPr>
      <w:r>
        <w:rPr>
          <w:rStyle w:val="FontStyle19"/>
        </w:rPr>
        <w:t>This resolution shall enter into force on the day of its official publication.</w:t>
      </w:r>
    </w:p>
    <w:p w:rsidR="00EC4302" w:rsidRDefault="00EC4302" w:rsidP="00437DAE">
      <w:pPr>
        <w:pStyle w:val="Style6"/>
        <w:widowControl/>
        <w:numPr>
          <w:ilvl w:val="0"/>
          <w:numId w:val="1"/>
        </w:numPr>
        <w:tabs>
          <w:tab w:val="left" w:pos="989"/>
        </w:tabs>
        <w:spacing w:before="5" w:after="739"/>
        <w:ind w:right="10"/>
        <w:rPr>
          <w:rStyle w:val="FontStyle19"/>
        </w:rPr>
        <w:sectPr w:rsidR="00EC4302">
          <w:headerReference w:type="default" r:id="rId7"/>
          <w:type w:val="continuous"/>
          <w:pgSz w:w="11905" w:h="16837"/>
          <w:pgMar w:top="889" w:right="1424" w:bottom="1440" w:left="1419" w:header="720" w:footer="720" w:gutter="0"/>
          <w:cols w:space="60"/>
          <w:noEndnote/>
        </w:sectPr>
      </w:pPr>
    </w:p>
    <w:p w:rsidR="00EC4302" w:rsidRDefault="000257D9">
      <w:pPr>
        <w:pStyle w:val="Style7"/>
        <w:widowControl/>
        <w:rPr>
          <w:rStyle w:val="FontStyle19"/>
        </w:rPr>
      </w:pPr>
      <w:r>
        <w:rPr>
          <w:rStyle w:val="FontStyle19"/>
        </w:rPr>
        <w:t>Chairman of the Government of the Russian Federation</w:t>
      </w:r>
    </w:p>
    <w:p w:rsidR="00EC4302" w:rsidRDefault="000257D9">
      <w:pPr>
        <w:pStyle w:val="Style8"/>
        <w:widowControl/>
        <w:spacing w:line="240" w:lineRule="exact"/>
        <w:rPr>
          <w:sz w:val="20"/>
          <w:szCs w:val="20"/>
        </w:rPr>
      </w:pPr>
      <w:r>
        <w:rPr>
          <w:rStyle w:val="FontStyle19"/>
        </w:rPr>
        <w:br w:type="column"/>
      </w:r>
    </w:p>
    <w:p w:rsidR="00EC4302" w:rsidRDefault="000257D9">
      <w:pPr>
        <w:pStyle w:val="Style8"/>
        <w:widowControl/>
        <w:spacing w:before="101"/>
        <w:rPr>
          <w:rStyle w:val="FontStyle19"/>
        </w:rPr>
      </w:pPr>
      <w:r>
        <w:rPr>
          <w:rStyle w:val="FontStyle19"/>
        </w:rPr>
        <w:t xml:space="preserve">M. </w:t>
      </w:r>
      <w:proofErr w:type="spellStart"/>
      <w:r>
        <w:rPr>
          <w:rStyle w:val="FontStyle19"/>
        </w:rPr>
        <w:t>Mishustin</w:t>
      </w:r>
      <w:proofErr w:type="spellEnd"/>
    </w:p>
    <w:p w:rsidR="00EC4302" w:rsidRDefault="00EC4302">
      <w:pPr>
        <w:pStyle w:val="Style8"/>
        <w:widowControl/>
        <w:spacing w:before="101"/>
        <w:rPr>
          <w:rStyle w:val="FontStyle19"/>
        </w:rPr>
        <w:sectPr w:rsidR="00EC4302">
          <w:type w:val="continuous"/>
          <w:pgSz w:w="11905" w:h="16837"/>
          <w:pgMar w:top="889" w:right="1419" w:bottom="1440" w:left="1433" w:header="720" w:footer="720" w:gutter="0"/>
          <w:cols w:num="2" w:space="720" w:equalWidth="0">
            <w:col w:w="3475" w:space="3960"/>
            <w:col w:w="1617"/>
          </w:cols>
          <w:noEndnote/>
        </w:sectPr>
      </w:pPr>
    </w:p>
    <w:p w:rsidR="00EC4302" w:rsidRDefault="00EC4302">
      <w:pPr>
        <w:widowControl/>
        <w:spacing w:before="2580" w:line="240" w:lineRule="exact"/>
        <w:rPr>
          <w:sz w:val="20"/>
          <w:szCs w:val="20"/>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365BFE" w:rsidRDefault="00365BFE">
      <w:pPr>
        <w:pStyle w:val="Style7"/>
        <w:widowControl/>
        <w:spacing w:before="67" w:line="331" w:lineRule="exact"/>
        <w:ind w:left="5141"/>
        <w:rPr>
          <w:rStyle w:val="FontStyle19"/>
          <w:lang w:val="en-US"/>
        </w:rPr>
      </w:pPr>
    </w:p>
    <w:p w:rsidR="00365BFE" w:rsidRDefault="00365BFE">
      <w:pPr>
        <w:pStyle w:val="Style7"/>
        <w:widowControl/>
        <w:spacing w:before="67" w:line="331" w:lineRule="exact"/>
        <w:ind w:left="5141"/>
        <w:rPr>
          <w:rStyle w:val="FontStyle19"/>
          <w:lang w:val="en-US"/>
        </w:rPr>
      </w:pPr>
    </w:p>
    <w:p w:rsidR="00365BFE" w:rsidRDefault="00365BFE">
      <w:pPr>
        <w:pStyle w:val="Style7"/>
        <w:widowControl/>
        <w:spacing w:before="67" w:line="331" w:lineRule="exact"/>
        <w:ind w:left="5141"/>
        <w:rPr>
          <w:rStyle w:val="FontStyle19"/>
          <w:lang w:val="en-US"/>
        </w:rPr>
      </w:pPr>
    </w:p>
    <w:p w:rsidR="00EC4302" w:rsidRDefault="000257D9">
      <w:pPr>
        <w:pStyle w:val="Style7"/>
        <w:widowControl/>
        <w:spacing w:before="67" w:line="331" w:lineRule="exact"/>
        <w:ind w:left="5141"/>
        <w:rPr>
          <w:rStyle w:val="FontStyle19"/>
        </w:rPr>
      </w:pPr>
      <w:r>
        <w:rPr>
          <w:rStyle w:val="FontStyle19"/>
        </w:rPr>
        <w:t>APPROVED by the Decree of the Government of the Russian Federation dated December 18, 2024 No. 1818</w:t>
      </w:r>
    </w:p>
    <w:p w:rsidR="00EC4302" w:rsidRDefault="00EC4302">
      <w:pPr>
        <w:pStyle w:val="Style4"/>
        <w:widowControl/>
        <w:spacing w:line="240" w:lineRule="exact"/>
        <w:ind w:right="5"/>
        <w:rPr>
          <w:sz w:val="20"/>
          <w:szCs w:val="20"/>
        </w:rPr>
      </w:pPr>
    </w:p>
    <w:p w:rsidR="00EC4302" w:rsidRDefault="00EC4302">
      <w:pPr>
        <w:pStyle w:val="Style4"/>
        <w:widowControl/>
        <w:spacing w:line="240" w:lineRule="exact"/>
        <w:ind w:right="5"/>
        <w:rPr>
          <w:sz w:val="20"/>
          <w:szCs w:val="20"/>
        </w:rPr>
      </w:pPr>
    </w:p>
    <w:p w:rsidR="00EC4302" w:rsidRDefault="00EC4302">
      <w:pPr>
        <w:pStyle w:val="Style4"/>
        <w:widowControl/>
        <w:spacing w:line="240" w:lineRule="exact"/>
        <w:ind w:right="5"/>
        <w:rPr>
          <w:sz w:val="20"/>
          <w:szCs w:val="20"/>
        </w:rPr>
      </w:pPr>
    </w:p>
    <w:p w:rsidR="00EC4302" w:rsidRDefault="00EC4302">
      <w:pPr>
        <w:pStyle w:val="Style4"/>
        <w:widowControl/>
        <w:spacing w:line="240" w:lineRule="exact"/>
        <w:ind w:right="5"/>
        <w:rPr>
          <w:sz w:val="20"/>
          <w:szCs w:val="20"/>
        </w:rPr>
      </w:pPr>
    </w:p>
    <w:p w:rsidR="00EC4302" w:rsidRDefault="00EC4302">
      <w:pPr>
        <w:pStyle w:val="Style4"/>
        <w:widowControl/>
        <w:spacing w:line="240" w:lineRule="exact"/>
        <w:ind w:right="5"/>
        <w:rPr>
          <w:sz w:val="20"/>
          <w:szCs w:val="20"/>
        </w:rPr>
      </w:pPr>
    </w:p>
    <w:p w:rsidR="00EC4302" w:rsidRDefault="000257D9">
      <w:pPr>
        <w:pStyle w:val="Style4"/>
        <w:widowControl/>
        <w:spacing w:before="216" w:line="240" w:lineRule="auto"/>
        <w:ind w:right="5"/>
        <w:rPr>
          <w:rStyle w:val="FontStyle15"/>
        </w:rPr>
      </w:pPr>
      <w:r>
        <w:rPr>
          <w:rStyle w:val="FontStyle15"/>
        </w:rPr>
        <w:t>C H A N G E S,</w:t>
      </w:r>
    </w:p>
    <w:p w:rsidR="00EC4302" w:rsidRDefault="000257D9">
      <w:pPr>
        <w:pStyle w:val="Style11"/>
        <w:widowControl/>
        <w:spacing w:before="134"/>
        <w:ind w:left="1234" w:right="1234"/>
        <w:rPr>
          <w:rStyle w:val="FontStyle15"/>
        </w:rPr>
      </w:pPr>
      <w:r>
        <w:rPr>
          <w:rStyle w:val="FontStyle15"/>
        </w:rPr>
        <w:t>which are included in the Decree of the Government of the Russian Federation of December 31, 2021 No. 2595</w:t>
      </w:r>
    </w:p>
    <w:p w:rsidR="00EC4302" w:rsidRDefault="000257D9" w:rsidP="00437DAE">
      <w:pPr>
        <w:pStyle w:val="Style6"/>
        <w:widowControl/>
        <w:numPr>
          <w:ilvl w:val="0"/>
          <w:numId w:val="2"/>
        </w:numPr>
        <w:tabs>
          <w:tab w:val="left" w:pos="989"/>
        </w:tabs>
        <w:spacing w:before="643"/>
        <w:ind w:left="710" w:firstLine="0"/>
        <w:jc w:val="left"/>
        <w:rPr>
          <w:rStyle w:val="FontStyle19"/>
        </w:rPr>
      </w:pPr>
      <w:r>
        <w:rPr>
          <w:rStyle w:val="FontStyle19"/>
        </w:rPr>
        <w:t>Clause 2 shall be supplemented with paragraphs of the following content:</w:t>
      </w:r>
    </w:p>
    <w:p w:rsidR="00EC4302" w:rsidRDefault="000257D9">
      <w:pPr>
        <w:pStyle w:val="Style10"/>
        <w:widowControl/>
        <w:rPr>
          <w:rStyle w:val="FontStyle19"/>
        </w:rPr>
      </w:pPr>
      <w:r>
        <w:rPr>
          <w:rStyle w:val="FontStyle19"/>
        </w:rPr>
        <w:t xml:space="preserve">"The volume of the tariff quota for the export outside the territory of the Russian Federation to states that are not members of the Eurasian Economic Union of wheat and </w:t>
      </w:r>
      <w:proofErr w:type="spellStart"/>
      <w:r>
        <w:rPr>
          <w:rStyle w:val="FontStyle19"/>
        </w:rPr>
        <w:t>meslin</w:t>
      </w:r>
      <w:proofErr w:type="spellEnd"/>
      <w:r>
        <w:rPr>
          <w:rStyle w:val="FontStyle19"/>
        </w:rPr>
        <w:t xml:space="preserve"> (codes 1001 19 000 0 and 1001 99 000 0 of the EAEU TN VED) from February 15 to June 30, 2025 (inclusive) shall be determined in the amount of 10.6 million tons.</w:t>
      </w:r>
    </w:p>
    <w:p w:rsidR="00EC4302" w:rsidRDefault="000257D9">
      <w:pPr>
        <w:pStyle w:val="Style10"/>
        <w:widowControl/>
        <w:ind w:firstLine="706"/>
        <w:rPr>
          <w:rStyle w:val="FontStyle19"/>
        </w:rPr>
      </w:pPr>
      <w:r>
        <w:rPr>
          <w:rStyle w:val="FontStyle19"/>
        </w:rPr>
        <w:t>The volume of the tariff quota for the export outside the territory of the Russian Federation to states that are not members of the Eurasian Economic Union of rye (code 1002 90 000 0 TN VED EAEU), barley (code 1003 90 000 0 TN VED EAEU) and corn (code 1005 90 000 0 TN VED EAEU) from February 15 to June 30, 2025 (inclusive) shall be determined in the total</w:t>
      </w:r>
      <w:r w:rsidR="007D7E52">
        <w:rPr>
          <w:rStyle w:val="FontStyle19"/>
        </w:rPr>
        <w:t xml:space="preserve"> volume of 0 tons</w:t>
      </w:r>
      <w:r>
        <w:rPr>
          <w:rStyle w:val="FontStyle19"/>
        </w:rPr>
        <w:t>.</w:t>
      </w:r>
    </w:p>
    <w:p w:rsidR="00EC4302" w:rsidRDefault="000257D9" w:rsidP="00437DAE">
      <w:pPr>
        <w:pStyle w:val="Style6"/>
        <w:widowControl/>
        <w:numPr>
          <w:ilvl w:val="0"/>
          <w:numId w:val="3"/>
        </w:numPr>
        <w:tabs>
          <w:tab w:val="left" w:pos="989"/>
        </w:tabs>
        <w:rPr>
          <w:rStyle w:val="FontStyle19"/>
        </w:rPr>
      </w:pPr>
      <w:r>
        <w:rPr>
          <w:rStyle w:val="FontStyle19"/>
        </w:rPr>
        <w:t xml:space="preserve">In the Rules for the distribution between participants in foreign trade activities of the volumes of the main part of tariff quotas for wheat and </w:t>
      </w:r>
      <w:proofErr w:type="spellStart"/>
      <w:r>
        <w:rPr>
          <w:rStyle w:val="FontStyle19"/>
        </w:rPr>
        <w:t>meslin</w:t>
      </w:r>
      <w:proofErr w:type="spellEnd"/>
      <w:r>
        <w:rPr>
          <w:rStyle w:val="FontStyle19"/>
        </w:rPr>
        <w:t xml:space="preserve"> , barley, rye and corn exported outside the territory of the Russian Federation to states that are not members of the Eurasian Economic Union, in accordance with the customs procedure for export, approved by the said resolution:</w:t>
      </w:r>
    </w:p>
    <w:p w:rsidR="00EC4302" w:rsidRDefault="000257D9">
      <w:pPr>
        <w:pStyle w:val="Style10"/>
        <w:widowControl/>
        <w:spacing w:before="5"/>
        <w:ind w:left="715" w:firstLine="0"/>
        <w:jc w:val="left"/>
        <w:rPr>
          <w:rStyle w:val="FontStyle19"/>
        </w:rPr>
      </w:pPr>
      <w:r>
        <w:rPr>
          <w:rStyle w:val="FontStyle19"/>
        </w:rPr>
        <w:t xml:space="preserve">a) </w:t>
      </w:r>
      <w:proofErr w:type="gramStart"/>
      <w:r>
        <w:rPr>
          <w:rStyle w:val="FontStyle19"/>
        </w:rPr>
        <w:t>in</w:t>
      </w:r>
      <w:proofErr w:type="gramEnd"/>
      <w:r>
        <w:rPr>
          <w:rStyle w:val="FontStyle19"/>
        </w:rPr>
        <w:t xml:space="preserve"> paragraph 10 </w:t>
      </w:r>
      <w:r w:rsidR="00677592">
        <w:rPr>
          <w:rStyle w:val="FontStyle19"/>
          <w:vertAlign w:val="superscript"/>
          <w:lang w:val="en-US"/>
        </w:rPr>
        <w:t xml:space="preserve">2 </w:t>
      </w:r>
      <w:r>
        <w:rPr>
          <w:rStyle w:val="FontStyle19"/>
        </w:rPr>
        <w:t>:</w:t>
      </w:r>
    </w:p>
    <w:p w:rsidR="00EC4302" w:rsidRDefault="000257D9">
      <w:pPr>
        <w:pStyle w:val="Style10"/>
        <w:widowControl/>
        <w:ind w:left="715" w:firstLine="0"/>
        <w:jc w:val="left"/>
        <w:rPr>
          <w:rStyle w:val="FontStyle19"/>
        </w:rPr>
      </w:pPr>
      <w:r>
        <w:rPr>
          <w:rStyle w:val="FontStyle19"/>
        </w:rPr>
        <w:t>paragraph six shall be set out as follows:</w:t>
      </w:r>
    </w:p>
    <w:p w:rsidR="00EC4302" w:rsidRDefault="00EC4302">
      <w:pPr>
        <w:pStyle w:val="Style5"/>
        <w:widowControl/>
        <w:spacing w:line="240" w:lineRule="exact"/>
        <w:jc w:val="center"/>
        <w:rPr>
          <w:sz w:val="20"/>
          <w:szCs w:val="20"/>
        </w:rPr>
      </w:pPr>
    </w:p>
    <w:p w:rsidR="00EC4302" w:rsidRPr="00677592" w:rsidRDefault="00677592">
      <w:pPr>
        <w:pStyle w:val="Style5"/>
        <w:widowControl/>
        <w:spacing w:before="91"/>
        <w:jc w:val="center"/>
        <w:rPr>
          <w:rStyle w:val="FontStyle16"/>
          <w:lang w:val="en-US"/>
        </w:rPr>
      </w:pPr>
      <w:r>
        <w:rPr>
          <w:rStyle w:val="FontStyle16"/>
          <w:spacing w:val="40"/>
          <w:lang w:val="en-US"/>
        </w:rPr>
        <w:t xml:space="preserve">“ </w:t>
      </w:r>
      <w:r w:rsidR="000257D9" w:rsidRPr="00677592">
        <w:rPr>
          <w:rStyle w:val="FontStyle16"/>
          <w:spacing w:val="40"/>
          <w:lang w:val="en-US"/>
        </w:rPr>
        <w:t xml:space="preserve">V </w:t>
      </w:r>
      <w:proofErr w:type="spellStart"/>
      <w:r>
        <w:rPr>
          <w:rStyle w:val="FontStyle16"/>
          <w:spacing w:val="40"/>
          <w:vertAlign w:val="subscript"/>
          <w:lang w:val="en-US"/>
        </w:rPr>
        <w:t>ki</w:t>
      </w:r>
      <w:proofErr w:type="spellEnd"/>
      <w:r>
        <w:rPr>
          <w:rStyle w:val="FontStyle16"/>
          <w:spacing w:val="40"/>
          <w:vertAlign w:val="subscript"/>
          <w:lang w:val="en-US"/>
        </w:rPr>
        <w:t xml:space="preserve"> </w:t>
      </w:r>
      <w:r w:rsidR="000257D9" w:rsidRPr="00677592">
        <w:rPr>
          <w:rStyle w:val="FontStyle17"/>
          <w:lang w:val="en-US"/>
        </w:rPr>
        <w:t xml:space="preserve">= </w:t>
      </w:r>
      <w:r>
        <w:rPr>
          <w:rStyle w:val="FontStyle16"/>
          <w:spacing w:val="-20"/>
          <w:lang w:val="en-US"/>
        </w:rPr>
        <w:t xml:space="preserve">V </w:t>
      </w:r>
      <w:r>
        <w:rPr>
          <w:rStyle w:val="FontStyle16"/>
          <w:spacing w:val="-20"/>
          <w:vertAlign w:val="subscript"/>
          <w:lang w:val="en-US"/>
        </w:rPr>
        <w:t xml:space="preserve">b </w:t>
      </w:r>
      <w:r>
        <w:rPr>
          <w:rStyle w:val="FontStyle16"/>
          <w:vertAlign w:val="subscript"/>
          <w:lang w:val="en-US"/>
        </w:rPr>
        <w:t>i</w:t>
      </w:r>
      <w:r w:rsidR="000257D9" w:rsidRPr="00677592">
        <w:rPr>
          <w:rStyle w:val="FontStyle16"/>
          <w:lang w:val="en-US"/>
        </w:rPr>
        <w:t xml:space="preserve"> </w:t>
      </w:r>
      <w:r w:rsidR="000257D9">
        <w:rPr>
          <w:rStyle w:val="FontStyle17"/>
        </w:rPr>
        <w:t>X</w:t>
      </w:r>
      <w:r w:rsidR="000257D9" w:rsidRPr="00677592">
        <w:rPr>
          <w:rStyle w:val="FontStyle17"/>
          <w:lang w:val="en-US"/>
        </w:rPr>
        <w:t xml:space="preserve"> </w:t>
      </w:r>
      <w:r>
        <w:rPr>
          <w:rStyle w:val="FontStyle16"/>
          <w:lang w:val="en-US"/>
        </w:rPr>
        <w:t xml:space="preserve">K </w:t>
      </w:r>
      <w:r>
        <w:rPr>
          <w:rStyle w:val="FontStyle16"/>
          <w:vertAlign w:val="subscript"/>
          <w:lang w:val="en-US"/>
        </w:rPr>
        <w:t xml:space="preserve">li </w:t>
      </w:r>
      <w:r>
        <w:rPr>
          <w:rStyle w:val="FontStyle16"/>
          <w:lang w:val="en-US"/>
        </w:rPr>
        <w:t>”;</w:t>
      </w:r>
    </w:p>
    <w:p w:rsidR="00EC4302" w:rsidRPr="00677592" w:rsidRDefault="00EC4302">
      <w:pPr>
        <w:pStyle w:val="Style8"/>
        <w:widowControl/>
        <w:spacing w:line="240" w:lineRule="exact"/>
        <w:ind w:left="725"/>
        <w:rPr>
          <w:sz w:val="20"/>
          <w:szCs w:val="20"/>
          <w:lang w:val="en-US"/>
        </w:rPr>
      </w:pPr>
    </w:p>
    <w:p w:rsidR="00EC4302" w:rsidRDefault="000257D9">
      <w:pPr>
        <w:pStyle w:val="Style8"/>
        <w:widowControl/>
        <w:spacing w:before="125" w:line="360" w:lineRule="exact"/>
        <w:ind w:left="725"/>
        <w:rPr>
          <w:rStyle w:val="FontStyle19"/>
        </w:rPr>
      </w:pPr>
      <w:r>
        <w:rPr>
          <w:rStyle w:val="FontStyle19"/>
        </w:rPr>
        <w:t xml:space="preserve">after the eighth paragraph, add paragraphs of the following content: " K </w:t>
      </w:r>
      <w:r w:rsidR="00677592">
        <w:rPr>
          <w:rStyle w:val="FontStyle19"/>
          <w:vertAlign w:val="subscript"/>
          <w:lang w:val="en-US"/>
        </w:rPr>
        <w:t xml:space="preserve">li </w:t>
      </w:r>
      <w:r>
        <w:rPr>
          <w:rStyle w:val="FontStyle19"/>
        </w:rPr>
        <w:t>is a coefficient that:</w:t>
      </w:r>
    </w:p>
    <w:p w:rsidR="00EC4302" w:rsidRDefault="000257D9">
      <w:pPr>
        <w:pStyle w:val="Style10"/>
        <w:widowControl/>
        <w:spacing w:before="67"/>
        <w:ind w:right="10" w:firstLine="706"/>
        <w:rPr>
          <w:rStyle w:val="FontStyle19"/>
        </w:rPr>
      </w:pPr>
      <w:r>
        <w:rPr>
          <w:rStyle w:val="FontStyle19"/>
        </w:rPr>
        <w:t>for applicants to whom the volumes of the main part of the tariff quota were not allocated in the base period specified in paragraph 3 of these Rules, it is taken to be equal to 1;</w:t>
      </w:r>
    </w:p>
    <w:p w:rsidR="00EC4302" w:rsidRDefault="000257D9">
      <w:pPr>
        <w:pStyle w:val="Style10"/>
        <w:widowControl/>
        <w:ind w:firstLine="710"/>
        <w:rPr>
          <w:rStyle w:val="FontStyle19"/>
        </w:rPr>
      </w:pPr>
      <w:r>
        <w:rPr>
          <w:rStyle w:val="FontStyle19"/>
        </w:rPr>
        <w:lastRenderedPageBreak/>
        <w:t xml:space="preserve">for applicants who were allocated volumes of the main part of the tariff quota for the export of grain crops in the base period specified in paragraph 3 of these Rules, who carried out the export of grain crops in the base period specified in paragraph 3 of these Rules, under one-time export licenses issued by the Ministry of Industry and Trade of the Russian Federation in accordance with paragraph 7 of the Decree of the Government of the Russian Federation of December 31 2021 No. 2595 "On measures to regulate the export of wheat and </w:t>
      </w:r>
      <w:proofErr w:type="spellStart"/>
      <w:r>
        <w:rPr>
          <w:rStyle w:val="FontStyle19"/>
        </w:rPr>
        <w:t>meslin</w:t>
      </w:r>
      <w:proofErr w:type="spellEnd"/>
      <w:r>
        <w:rPr>
          <w:rStyle w:val="FontStyle19"/>
        </w:rPr>
        <w:t xml:space="preserve"> , barley, rye and corn outside the territory of the Russian Federation to states that are not members of the Eurasian Economic Union", based on the data provided by the Federal Customs Service, in the amount of 70 percent or less of the total volume of the tariff quota distributed to such applicants in the base period specified in paragraph 3 of these Rules, is taken equal to 0.7;</w:t>
      </w:r>
    </w:p>
    <w:p w:rsidR="00EC4302" w:rsidRDefault="000257D9">
      <w:pPr>
        <w:pStyle w:val="Style10"/>
        <w:widowControl/>
        <w:ind w:right="5" w:firstLine="710"/>
        <w:rPr>
          <w:rStyle w:val="FontStyle19"/>
        </w:rPr>
      </w:pPr>
      <w:r>
        <w:rPr>
          <w:rStyle w:val="FontStyle19"/>
        </w:rPr>
        <w:t xml:space="preserve">for applicants who were allocated volumes of the main part of the tariff quota for the export of grain crops in the base period specified in paragraph 3 of these Rules, who carried out the export of grain crops in the base period specified in paragraph 3 of these Rules, under one-time export licenses issued by the Ministry of Industry and Trade of the Russian Federation in accordance with paragraph 7 of the Decree of the Government of the Russian Federation of December 31 2021 No. 2595 "On measures to regulate the export of wheat and </w:t>
      </w:r>
      <w:proofErr w:type="spellStart"/>
      <w:r>
        <w:rPr>
          <w:rStyle w:val="FontStyle19"/>
        </w:rPr>
        <w:t>meslin</w:t>
      </w:r>
      <w:proofErr w:type="spellEnd"/>
      <w:r>
        <w:rPr>
          <w:rStyle w:val="FontStyle19"/>
        </w:rPr>
        <w:t xml:space="preserve"> , barley, rye and corn outside the territory of the Russian Federation to states that are not members of the Eurasian Economic Union", based on data provided by the Federal Customs Service, in an amount exceeding 70 percent of the total volume of the tariff quota distributed to such applicants in the base period specified in paragraph 3 of these Rules, is determined by the formula:</w:t>
      </w:r>
    </w:p>
    <w:p w:rsidR="00EC4302" w:rsidRDefault="00EC4302">
      <w:pPr>
        <w:pStyle w:val="Style9"/>
        <w:widowControl/>
        <w:spacing w:line="240" w:lineRule="exact"/>
        <w:jc w:val="center"/>
        <w:rPr>
          <w:sz w:val="20"/>
          <w:szCs w:val="20"/>
        </w:rPr>
      </w:pPr>
    </w:p>
    <w:p w:rsidR="00EC4302" w:rsidRPr="00677592" w:rsidRDefault="00677592">
      <w:pPr>
        <w:pStyle w:val="Style9"/>
        <w:widowControl/>
        <w:spacing w:before="86"/>
        <w:jc w:val="center"/>
        <w:rPr>
          <w:rStyle w:val="FontStyle18"/>
          <w:vertAlign w:val="subscript"/>
          <w:lang w:val="en-US"/>
        </w:rPr>
      </w:pPr>
      <w:r>
        <w:rPr>
          <w:rStyle w:val="FontStyle16"/>
          <w:lang w:val="en-US"/>
        </w:rPr>
        <w:t xml:space="preserve">K </w:t>
      </w:r>
      <w:r>
        <w:rPr>
          <w:rStyle w:val="FontStyle16"/>
          <w:vertAlign w:val="subscript"/>
          <w:lang w:val="en-US"/>
        </w:rPr>
        <w:t xml:space="preserve">li </w:t>
      </w:r>
      <w:r>
        <w:rPr>
          <w:rStyle w:val="FontStyle16"/>
          <w:lang w:val="en-US"/>
        </w:rPr>
        <w:t xml:space="preserve">= V </w:t>
      </w:r>
      <w:r>
        <w:rPr>
          <w:rStyle w:val="FontStyle16"/>
          <w:vertAlign w:val="subscript"/>
          <w:lang w:val="en-US"/>
        </w:rPr>
        <w:t xml:space="preserve">e </w:t>
      </w:r>
      <w:r>
        <w:rPr>
          <w:rStyle w:val="FontStyle16"/>
          <w:lang w:val="en-US"/>
        </w:rPr>
        <w:t xml:space="preserve">/ V </w:t>
      </w:r>
      <w:r>
        <w:rPr>
          <w:rStyle w:val="FontStyle16"/>
          <w:vertAlign w:val="subscript"/>
          <w:lang w:val="en-US"/>
        </w:rPr>
        <w:t>r</w:t>
      </w:r>
    </w:p>
    <w:p w:rsidR="00EC4302" w:rsidRDefault="00EC4302">
      <w:pPr>
        <w:pStyle w:val="Style10"/>
        <w:widowControl/>
        <w:spacing w:line="240" w:lineRule="exact"/>
        <w:ind w:left="710" w:firstLine="0"/>
        <w:jc w:val="left"/>
        <w:rPr>
          <w:sz w:val="20"/>
          <w:szCs w:val="20"/>
        </w:rPr>
      </w:pPr>
    </w:p>
    <w:p w:rsidR="00EC4302" w:rsidRDefault="000257D9">
      <w:pPr>
        <w:pStyle w:val="Style10"/>
        <w:widowControl/>
        <w:spacing w:before="106"/>
        <w:ind w:left="710" w:firstLine="0"/>
        <w:jc w:val="left"/>
        <w:rPr>
          <w:rStyle w:val="FontStyle19"/>
        </w:rPr>
      </w:pPr>
      <w:proofErr w:type="gramStart"/>
      <w:r>
        <w:rPr>
          <w:rStyle w:val="FontStyle19"/>
        </w:rPr>
        <w:t>Where :</w:t>
      </w:r>
      <w:proofErr w:type="gramEnd"/>
      <w:r>
        <w:rPr>
          <w:rStyle w:val="FontStyle19"/>
        </w:rPr>
        <w:t>" ;</w:t>
      </w:r>
    </w:p>
    <w:p w:rsidR="00EC4302" w:rsidRDefault="000257D9">
      <w:pPr>
        <w:pStyle w:val="Style10"/>
        <w:widowControl/>
        <w:ind w:firstLine="706"/>
        <w:rPr>
          <w:rStyle w:val="FontStyle19"/>
        </w:rPr>
      </w:pPr>
      <w:r>
        <w:rPr>
          <w:rStyle w:val="FontStyle19"/>
        </w:rPr>
        <w:t>in paragraph nine, the words “in the base period specified in paragraph 3 of these Rules” shall be replaced by the words “in the period from February 15 to June 30 (inclusive) of the year preceding the year for which tariff quotas are established”;</w:t>
      </w:r>
    </w:p>
    <w:p w:rsidR="007D7E52" w:rsidRDefault="000257D9">
      <w:pPr>
        <w:pStyle w:val="Style8"/>
        <w:widowControl/>
        <w:spacing w:line="355" w:lineRule="exact"/>
        <w:rPr>
          <w:rStyle w:val="FontStyle19"/>
        </w:rPr>
      </w:pPr>
      <w:r>
        <w:rPr>
          <w:rStyle w:val="FontStyle19"/>
        </w:rPr>
        <w:t>b) clause 12 shall be supplemented with subclause "e" of the following content: "</w:t>
      </w:r>
    </w:p>
    <w:p w:rsidR="007D7E52" w:rsidRDefault="000257D9">
      <w:pPr>
        <w:pStyle w:val="Style8"/>
        <w:widowControl/>
        <w:spacing w:line="355" w:lineRule="exact"/>
        <w:rPr>
          <w:rStyle w:val="FontStyle19"/>
        </w:rPr>
      </w:pPr>
      <w:r>
        <w:rPr>
          <w:rStyle w:val="FontStyle19"/>
        </w:rPr>
        <w:t xml:space="preserve">e) </w:t>
      </w:r>
      <w:proofErr w:type="gramStart"/>
      <w:r>
        <w:rPr>
          <w:rStyle w:val="FontStyle19"/>
        </w:rPr>
        <w:t>zero</w:t>
      </w:r>
      <w:proofErr w:type="gramEnd"/>
      <w:r>
        <w:rPr>
          <w:rStyle w:val="FontStyle19"/>
        </w:rPr>
        <w:t xml:space="preserve"> volume of the main part of the tariff quota .". </w:t>
      </w:r>
    </w:p>
    <w:p w:rsidR="00EC4302" w:rsidRDefault="000257D9">
      <w:pPr>
        <w:pStyle w:val="Style8"/>
        <w:widowControl/>
        <w:spacing w:line="355" w:lineRule="exact"/>
        <w:rPr>
          <w:rStyle w:val="FontStyle19"/>
        </w:rPr>
      </w:pPr>
      <w:r>
        <w:rPr>
          <w:rStyle w:val="FontStyle19"/>
        </w:rPr>
        <w:t xml:space="preserve">3. In the Rules for the distribution among participants in foreign trade activities of volumes of the additional part of tariff quotas in relation to wheat and </w:t>
      </w:r>
      <w:proofErr w:type="spellStart"/>
      <w:proofErr w:type="gramStart"/>
      <w:r>
        <w:rPr>
          <w:rStyle w:val="FontStyle19"/>
        </w:rPr>
        <w:t>meslin</w:t>
      </w:r>
      <w:proofErr w:type="spellEnd"/>
      <w:r>
        <w:rPr>
          <w:rStyle w:val="FontStyle19"/>
        </w:rPr>
        <w:t xml:space="preserve"> ,</w:t>
      </w:r>
      <w:proofErr w:type="gramEnd"/>
      <w:r>
        <w:rPr>
          <w:rStyle w:val="FontStyle19"/>
        </w:rPr>
        <w:t xml:space="preserve"> barley, rye and corn exported outside the territory of the Russian Federation to states that are not members of the Eurasian Economic Union, in accordance with the customs procedure for export , approved by the said resolution:</w:t>
      </w:r>
    </w:p>
    <w:p w:rsidR="00EC4302" w:rsidRDefault="000257D9">
      <w:pPr>
        <w:pStyle w:val="Style6"/>
        <w:widowControl/>
        <w:tabs>
          <w:tab w:val="left" w:pos="994"/>
        </w:tabs>
        <w:spacing w:line="355" w:lineRule="exact"/>
        <w:rPr>
          <w:rStyle w:val="FontStyle19"/>
        </w:rPr>
      </w:pPr>
      <w:r>
        <w:rPr>
          <w:rStyle w:val="FontStyle19"/>
        </w:rPr>
        <w:t xml:space="preserve">a) </w:t>
      </w:r>
      <w:r>
        <w:rPr>
          <w:rStyle w:val="FontStyle19"/>
        </w:rPr>
        <w:tab/>
        <w:t xml:space="preserve">clause 10 after the words “through </w:t>
      </w:r>
      <w:r w:rsidR="00677592">
        <w:rPr>
          <w:rStyle w:val="FontStyle19"/>
        </w:rPr>
        <w:t>its authorized persons has the right” shall be supplemented with the words “through the use of the federal state information system “Unified Portal of State and Municipal Services (Functions)”;</w:t>
      </w:r>
    </w:p>
    <w:p w:rsidR="00437DAE" w:rsidRDefault="000257D9">
      <w:pPr>
        <w:pStyle w:val="Style6"/>
        <w:widowControl/>
        <w:tabs>
          <w:tab w:val="left" w:pos="994"/>
        </w:tabs>
        <w:spacing w:before="5" w:line="355" w:lineRule="exact"/>
        <w:rPr>
          <w:rStyle w:val="FontStyle19"/>
        </w:rPr>
      </w:pPr>
      <w:r>
        <w:rPr>
          <w:rStyle w:val="FontStyle19"/>
        </w:rPr>
        <w:lastRenderedPageBreak/>
        <w:t xml:space="preserve">b) </w:t>
      </w:r>
      <w:r>
        <w:rPr>
          <w:rStyle w:val="FontStyle19"/>
        </w:rPr>
        <w:tab/>
        <w:t>in subparagraph “k” of paragraph 26, the words “more than 100</w:t>
      </w:r>
      <w:r w:rsidR="007D7E52">
        <w:rPr>
          <w:rStyle w:val="FontStyle19"/>
        </w:rPr>
        <w:t xml:space="preserve">,000,000 kg” shall be replaced </w:t>
      </w:r>
      <w:r>
        <w:rPr>
          <w:rStyle w:val="FontStyle19"/>
        </w:rPr>
        <w:t>by the words “more than 30,000,000 kg”.</w:t>
      </w:r>
    </w:p>
    <w:sectPr w:rsidR="00437DAE">
      <w:type w:val="continuous"/>
      <w:pgSz w:w="11905" w:h="16837"/>
      <w:pgMar w:top="1141" w:right="1423" w:bottom="1440" w:left="1419"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C9" w:rsidRDefault="001640C9">
      <w:r>
        <w:separator/>
      </w:r>
    </w:p>
  </w:endnote>
  <w:endnote w:type="continuationSeparator" w:id="0">
    <w:p w:rsidR="001640C9" w:rsidRDefault="0016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C9" w:rsidRDefault="001640C9">
      <w:r>
        <w:separator/>
      </w:r>
    </w:p>
  </w:footnote>
  <w:footnote w:type="continuationSeparator" w:id="0">
    <w:p w:rsidR="001640C9" w:rsidRDefault="00164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A7" w:rsidRPr="00A10AA7" w:rsidRDefault="00A10AA7" w:rsidP="00A10AA7">
    <w:pPr>
      <w:pStyle w:val="stBilgi"/>
      <w:jc w:val="right"/>
      <w:rPr>
        <w:i/>
      </w:rPr>
    </w:pPr>
    <w:proofErr w:type="spellStart"/>
    <w:r w:rsidRPr="00A10AA7">
      <w:rPr>
        <w:i/>
      </w:rPr>
      <w:t>Gayri</w:t>
    </w:r>
    <w:proofErr w:type="spellEnd"/>
    <w:r w:rsidRPr="00A10AA7">
      <w:rPr>
        <w:i/>
      </w:rPr>
      <w:t xml:space="preserve"> </w:t>
    </w:r>
    <w:proofErr w:type="spellStart"/>
    <w:r w:rsidRPr="00A10AA7">
      <w:rPr>
        <w:i/>
      </w:rPr>
      <w:t>Resmi</w:t>
    </w:r>
    <w:proofErr w:type="spellEnd"/>
    <w:r w:rsidRPr="00A10AA7">
      <w:rPr>
        <w:i/>
      </w:rPr>
      <w:t xml:space="preserve"> </w:t>
    </w:r>
    <w:proofErr w:type="spellStart"/>
    <w:r w:rsidRPr="00A10AA7">
      <w:rPr>
        <w:i/>
      </w:rPr>
      <w:t>Tercüme</w:t>
    </w:r>
    <w:proofErr w:type="spellEnd"/>
  </w:p>
  <w:p w:rsidR="00EC4302" w:rsidRDefault="00EC4302">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A80"/>
    <w:multiLevelType w:val="singleLevel"/>
    <w:tmpl w:val="20B4DDE4"/>
    <w:lvl w:ilvl="0">
      <w:start w:val="1"/>
      <w:numFmt w:val="decimal"/>
      <w:lvlText w:val="%1."/>
      <w:legacy w:legacy="1" w:legacySpace="0" w:legacyIndent="279"/>
      <w:lvlJc w:val="left"/>
      <w:rPr>
        <w:rFonts w:ascii="Times New Roman" w:hAnsi="Times New Roman" w:cs="Times New Roman" w:hint="default"/>
      </w:rPr>
    </w:lvl>
  </w:abstractNum>
  <w:abstractNum w:abstractNumId="1" w15:restartNumberingAfterBreak="0">
    <w:nsid w:val="47D74600"/>
    <w:multiLevelType w:val="singleLevel"/>
    <w:tmpl w:val="6F3A7C94"/>
    <w:lvl w:ilvl="0">
      <w:start w:val="2"/>
      <w:numFmt w:val="decimal"/>
      <w:lvlText w:val="%1."/>
      <w:legacy w:legacy="1" w:legacySpace="0" w:legacyIndent="279"/>
      <w:lvlJc w:val="left"/>
      <w:rPr>
        <w:rFonts w:ascii="Times New Roman" w:hAnsi="Times New Roman" w:cs="Times New Roman" w:hint="default"/>
      </w:rPr>
    </w:lvl>
  </w:abstractNum>
  <w:abstractNum w:abstractNumId="2" w15:restartNumberingAfterBreak="0">
    <w:nsid w:val="610A7BF8"/>
    <w:multiLevelType w:val="singleLevel"/>
    <w:tmpl w:val="20B4DDE4"/>
    <w:lvl w:ilvl="0">
      <w:start w:val="1"/>
      <w:numFmt w:val="decimal"/>
      <w:lvlText w:val="%1."/>
      <w:legacy w:legacy="1" w:legacySpace="0" w:legacyIndent="279"/>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AE"/>
    <w:rsid w:val="000257D9"/>
    <w:rsid w:val="001640C9"/>
    <w:rsid w:val="00166380"/>
    <w:rsid w:val="00365BFE"/>
    <w:rsid w:val="00437DAE"/>
    <w:rsid w:val="00677592"/>
    <w:rsid w:val="00742126"/>
    <w:rsid w:val="007D7E52"/>
    <w:rsid w:val="00A10AA7"/>
    <w:rsid w:val="00EC4302"/>
    <w:rsid w:val="00FC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FA4E3E-F5FB-4DBA-B99F-50DFD2D4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en"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557" w:lineRule="exact"/>
      <w:jc w:val="center"/>
    </w:pPr>
  </w:style>
  <w:style w:type="paragraph" w:customStyle="1" w:styleId="Style3">
    <w:name w:val="Style3"/>
    <w:basedOn w:val="Normal"/>
    <w:uiPriority w:val="99"/>
  </w:style>
  <w:style w:type="paragraph" w:customStyle="1" w:styleId="Style4">
    <w:name w:val="Style4"/>
    <w:basedOn w:val="Normal"/>
    <w:uiPriority w:val="99"/>
    <w:pPr>
      <w:spacing w:line="317" w:lineRule="exact"/>
      <w:jc w:val="center"/>
    </w:pPr>
  </w:style>
  <w:style w:type="paragraph" w:customStyle="1" w:styleId="Style5">
    <w:name w:val="Style5"/>
    <w:basedOn w:val="Normal"/>
    <w:uiPriority w:val="99"/>
  </w:style>
  <w:style w:type="paragraph" w:customStyle="1" w:styleId="Style6">
    <w:name w:val="Style6"/>
    <w:basedOn w:val="Normal"/>
    <w:uiPriority w:val="99"/>
    <w:pPr>
      <w:spacing w:line="360" w:lineRule="exact"/>
      <w:ind w:firstLine="710"/>
      <w:jc w:val="both"/>
    </w:pPr>
  </w:style>
  <w:style w:type="paragraph" w:customStyle="1" w:styleId="Style7">
    <w:name w:val="Style7"/>
    <w:basedOn w:val="Normal"/>
    <w:uiPriority w:val="99"/>
    <w:pPr>
      <w:spacing w:line="322" w:lineRule="exact"/>
      <w:jc w:val="center"/>
    </w:pPr>
  </w:style>
  <w:style w:type="paragraph" w:customStyle="1" w:styleId="Style8">
    <w:name w:val="Style8"/>
    <w:basedOn w:val="Normal"/>
    <w:uiPriority w:val="99"/>
    <w:pPr>
      <w:jc w:val="both"/>
    </w:pPr>
  </w:style>
  <w:style w:type="paragraph" w:customStyle="1" w:styleId="Style9">
    <w:name w:val="Style9"/>
    <w:basedOn w:val="Normal"/>
    <w:uiPriority w:val="99"/>
  </w:style>
  <w:style w:type="paragraph" w:customStyle="1" w:styleId="Style10">
    <w:name w:val="Style10"/>
    <w:basedOn w:val="Normal"/>
    <w:uiPriority w:val="99"/>
    <w:pPr>
      <w:spacing w:line="360" w:lineRule="exact"/>
      <w:ind w:firstLine="715"/>
      <w:jc w:val="both"/>
    </w:pPr>
  </w:style>
  <w:style w:type="paragraph" w:customStyle="1" w:styleId="Style11">
    <w:name w:val="Style11"/>
    <w:basedOn w:val="Normal"/>
    <w:uiPriority w:val="99"/>
    <w:pPr>
      <w:spacing w:line="317" w:lineRule="exact"/>
      <w:jc w:val="both"/>
    </w:pPr>
  </w:style>
  <w:style w:type="character" w:customStyle="1" w:styleId="FontStyle13">
    <w:name w:val="Font Style13"/>
    <w:basedOn w:val="VarsaylanParagrafYazTipi"/>
    <w:uiPriority w:val="99"/>
    <w:rPr>
      <w:rFonts w:ascii="Times New Roman" w:hAnsi="Times New Roman" w:cs="Times New Roman"/>
      <w:b/>
      <w:bCs/>
      <w:spacing w:val="-20"/>
      <w:sz w:val="34"/>
      <w:szCs w:val="34"/>
    </w:rPr>
  </w:style>
  <w:style w:type="character" w:customStyle="1" w:styleId="FontStyle14">
    <w:name w:val="Font Style14"/>
    <w:basedOn w:val="VarsaylanParagrafYazTipi"/>
    <w:uiPriority w:val="99"/>
    <w:rPr>
      <w:rFonts w:ascii="Times New Roman" w:hAnsi="Times New Roman" w:cs="Times New Roman"/>
      <w:spacing w:val="10"/>
      <w:sz w:val="20"/>
      <w:szCs w:val="20"/>
    </w:rPr>
  </w:style>
  <w:style w:type="character" w:customStyle="1" w:styleId="FontStyle15">
    <w:name w:val="Font Style15"/>
    <w:basedOn w:val="VarsaylanParagrafYazTipi"/>
    <w:uiPriority w:val="99"/>
    <w:rPr>
      <w:rFonts w:ascii="Times New Roman" w:hAnsi="Times New Roman" w:cs="Times New Roman"/>
      <w:b/>
      <w:bCs/>
      <w:sz w:val="26"/>
      <w:szCs w:val="26"/>
    </w:rPr>
  </w:style>
  <w:style w:type="character" w:customStyle="1" w:styleId="FontStyle16">
    <w:name w:val="Font Style16"/>
    <w:basedOn w:val="VarsaylanParagrafYazTipi"/>
    <w:uiPriority w:val="99"/>
    <w:rPr>
      <w:rFonts w:ascii="Times New Roman" w:hAnsi="Times New Roman" w:cs="Times New Roman"/>
      <w:spacing w:val="10"/>
      <w:sz w:val="32"/>
      <w:szCs w:val="32"/>
    </w:rPr>
  </w:style>
  <w:style w:type="character" w:customStyle="1" w:styleId="FontStyle17">
    <w:name w:val="Font Style17"/>
    <w:basedOn w:val="VarsaylanParagrafYazTipi"/>
    <w:uiPriority w:val="99"/>
    <w:rPr>
      <w:rFonts w:ascii="Century Gothic" w:hAnsi="Century Gothic" w:cs="Century Gothic"/>
      <w:sz w:val="18"/>
      <w:szCs w:val="18"/>
    </w:rPr>
  </w:style>
  <w:style w:type="character" w:customStyle="1" w:styleId="FontStyle18">
    <w:name w:val="Font Style18"/>
    <w:basedOn w:val="VarsaylanParagrafYazTipi"/>
    <w:uiPriority w:val="99"/>
    <w:rPr>
      <w:rFonts w:ascii="Times New Roman" w:hAnsi="Times New Roman" w:cs="Times New Roman"/>
      <w:smallCaps/>
      <w:spacing w:val="30"/>
      <w:sz w:val="28"/>
      <w:szCs w:val="28"/>
    </w:rPr>
  </w:style>
  <w:style w:type="character" w:customStyle="1" w:styleId="FontStyle19">
    <w:name w:val="Font Style19"/>
    <w:basedOn w:val="VarsaylanParagrafYazTipi"/>
    <w:uiPriority w:val="99"/>
    <w:rPr>
      <w:rFonts w:ascii="Times New Roman" w:hAnsi="Times New Roman" w:cs="Times New Roman"/>
      <w:sz w:val="26"/>
      <w:szCs w:val="26"/>
    </w:rPr>
  </w:style>
  <w:style w:type="character" w:styleId="Kpr">
    <w:name w:val="Hyperlink"/>
    <w:basedOn w:val="VarsaylanParagrafYazTipi"/>
    <w:uiPriority w:val="99"/>
    <w:rPr>
      <w:color w:val="0066CC"/>
      <w:u w:val="single"/>
    </w:rPr>
  </w:style>
  <w:style w:type="paragraph" w:styleId="stBilgi">
    <w:name w:val="header"/>
    <w:basedOn w:val="Normal"/>
    <w:link w:val="stBilgiChar"/>
    <w:uiPriority w:val="99"/>
    <w:unhideWhenUsed/>
    <w:rsid w:val="00A10AA7"/>
    <w:pPr>
      <w:tabs>
        <w:tab w:val="center" w:pos="4536"/>
        <w:tab w:val="right" w:pos="9072"/>
      </w:tabs>
    </w:pPr>
  </w:style>
  <w:style w:type="character" w:customStyle="1" w:styleId="stBilgiChar">
    <w:name w:val="Üst Bilgi Char"/>
    <w:basedOn w:val="VarsaylanParagrafYazTipi"/>
    <w:link w:val="stBilgi"/>
    <w:uiPriority w:val="99"/>
    <w:rsid w:val="00A10AA7"/>
    <w:rPr>
      <w:rFonts w:hAnsi="Times New Roman" w:cs="Times New Roman"/>
      <w:sz w:val="24"/>
      <w:szCs w:val="24"/>
    </w:rPr>
  </w:style>
  <w:style w:type="paragraph" w:styleId="AltBilgi">
    <w:name w:val="footer"/>
    <w:basedOn w:val="Normal"/>
    <w:link w:val="AltBilgiChar"/>
    <w:uiPriority w:val="99"/>
    <w:unhideWhenUsed/>
    <w:rsid w:val="00A10AA7"/>
    <w:pPr>
      <w:tabs>
        <w:tab w:val="center" w:pos="4536"/>
        <w:tab w:val="right" w:pos="9072"/>
      </w:tabs>
    </w:pPr>
  </w:style>
  <w:style w:type="character" w:customStyle="1" w:styleId="AltBilgiChar">
    <w:name w:val="Alt Bilgi Char"/>
    <w:basedOn w:val="VarsaylanParagrafYazTipi"/>
    <w:link w:val="AltBilgi"/>
    <w:uiPriority w:val="99"/>
    <w:rsid w:val="00A10AA7"/>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omerkerman@yahoo.com</dc:creator>
  <cp:lastModifiedBy>Harika Okur</cp:lastModifiedBy>
  <cp:revision>2</cp:revision>
  <dcterms:created xsi:type="dcterms:W3CDTF">2024-12-26T11:46:00Z</dcterms:created>
  <dcterms:modified xsi:type="dcterms:W3CDTF">2024-12-26T11:46:00Z</dcterms:modified>
</cp:coreProperties>
</file>