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5CB6D" w14:textId="1CF0AA6E" w:rsidR="00B772EB" w:rsidRDefault="00B772EB" w:rsidP="00B772EB">
      <w:pPr>
        <w:spacing w:after="0" w:line="240" w:lineRule="auto"/>
        <w:jc w:val="both"/>
        <w:rPr>
          <w:rFonts w:ascii="Times New Roman" w:eastAsia="Times New Roman" w:hAnsi="Times New Roman" w:cs="Times New Roman"/>
          <w:color w:val="000000" w:themeColor="text1"/>
          <w:sz w:val="24"/>
          <w:szCs w:val="24"/>
          <w:u w:val="single"/>
          <w:lang w:eastAsia="tr-TR"/>
        </w:rPr>
      </w:pPr>
      <w:bookmarkStart w:id="0" w:name="_GoBack"/>
      <w:bookmarkEnd w:id="0"/>
      <w:r w:rsidRPr="001E3E3A">
        <w:rPr>
          <w:rFonts w:ascii="Times New Roman" w:eastAsia="Times New Roman" w:hAnsi="Times New Roman" w:cs="Times New Roman"/>
          <w:color w:val="000000" w:themeColor="text1"/>
          <w:sz w:val="24"/>
          <w:szCs w:val="24"/>
          <w:u w:val="single"/>
          <w:lang w:eastAsia="tr-TR"/>
        </w:rPr>
        <w:t>Tarım ve Orman Bakanlığından:</w:t>
      </w:r>
    </w:p>
    <w:p w14:paraId="7029F853" w14:textId="379010BE" w:rsidR="00B772EB" w:rsidRDefault="00B772EB" w:rsidP="00B772EB">
      <w:pPr>
        <w:spacing w:after="0" w:line="240" w:lineRule="auto"/>
        <w:ind w:firstLine="566"/>
        <w:jc w:val="center"/>
        <w:rPr>
          <w:rFonts w:ascii="Times New Roman" w:eastAsia="Times New Roman" w:hAnsi="Times New Roman" w:cs="Times New Roman"/>
          <w:b/>
          <w:color w:val="000000" w:themeColor="text1"/>
          <w:sz w:val="24"/>
          <w:szCs w:val="24"/>
          <w:lang w:eastAsia="tr-TR"/>
        </w:rPr>
      </w:pPr>
      <w:r w:rsidRPr="00D36E6C">
        <w:rPr>
          <w:rFonts w:ascii="Times New Roman" w:eastAsia="Times New Roman" w:hAnsi="Times New Roman" w:cs="Times New Roman"/>
          <w:b/>
          <w:color w:val="000000" w:themeColor="text1"/>
          <w:sz w:val="24"/>
          <w:szCs w:val="24"/>
          <w:lang w:eastAsia="tr-TR"/>
        </w:rPr>
        <w:t>T</w:t>
      </w:r>
      <w:r>
        <w:rPr>
          <w:rFonts w:ascii="Times New Roman" w:eastAsia="Times New Roman" w:hAnsi="Times New Roman" w:cs="Times New Roman"/>
          <w:b/>
          <w:color w:val="000000" w:themeColor="text1"/>
          <w:sz w:val="24"/>
          <w:szCs w:val="24"/>
          <w:lang w:eastAsia="tr-TR"/>
        </w:rPr>
        <w:t>ÜRK GIDA KODEKSİ</w:t>
      </w:r>
      <w:r w:rsidRPr="00D36E6C">
        <w:rPr>
          <w:rFonts w:ascii="Times New Roman" w:eastAsia="Times New Roman" w:hAnsi="Times New Roman" w:cs="Times New Roman"/>
          <w:b/>
          <w:color w:val="000000" w:themeColor="text1"/>
          <w:sz w:val="24"/>
          <w:szCs w:val="24"/>
          <w:lang w:eastAsia="tr-TR"/>
        </w:rPr>
        <w:t xml:space="preserve"> BELİRLİ GIDALARDA</w:t>
      </w:r>
      <w:r w:rsidR="00032A66">
        <w:rPr>
          <w:rFonts w:ascii="Times New Roman" w:eastAsia="Times New Roman" w:hAnsi="Times New Roman" w:cs="Times New Roman"/>
          <w:b/>
          <w:color w:val="000000" w:themeColor="text1"/>
          <w:sz w:val="24"/>
          <w:szCs w:val="24"/>
          <w:lang w:eastAsia="tr-TR"/>
        </w:rPr>
        <w:t>Kİ</w:t>
      </w:r>
      <w:r w:rsidRPr="00D36E6C">
        <w:rPr>
          <w:rFonts w:ascii="Times New Roman" w:eastAsia="Times New Roman" w:hAnsi="Times New Roman" w:cs="Times New Roman"/>
          <w:b/>
          <w:color w:val="000000" w:themeColor="text1"/>
          <w:sz w:val="24"/>
          <w:szCs w:val="24"/>
          <w:lang w:eastAsia="tr-TR"/>
        </w:rPr>
        <w:t xml:space="preserve"> PERFLOROALKİL </w:t>
      </w:r>
      <w:r>
        <w:rPr>
          <w:rFonts w:ascii="Times New Roman" w:eastAsia="Times New Roman" w:hAnsi="Times New Roman" w:cs="Times New Roman"/>
          <w:b/>
          <w:color w:val="000000" w:themeColor="text1"/>
          <w:sz w:val="24"/>
          <w:szCs w:val="24"/>
          <w:lang w:eastAsia="tr-TR"/>
        </w:rPr>
        <w:t>BİLEŞENLERİNİN</w:t>
      </w:r>
      <w:r w:rsidRPr="00D36E6C">
        <w:rPr>
          <w:rFonts w:ascii="Times New Roman" w:eastAsia="Times New Roman" w:hAnsi="Times New Roman" w:cs="Times New Roman"/>
          <w:b/>
          <w:color w:val="000000" w:themeColor="text1"/>
          <w:sz w:val="24"/>
          <w:szCs w:val="24"/>
          <w:lang w:eastAsia="tr-TR"/>
        </w:rPr>
        <w:t xml:space="preserve"> </w:t>
      </w:r>
      <w:r w:rsidR="003149D3">
        <w:rPr>
          <w:rFonts w:ascii="Times New Roman" w:eastAsia="Times New Roman" w:hAnsi="Times New Roman" w:cs="Times New Roman"/>
          <w:b/>
          <w:color w:val="000000" w:themeColor="text1"/>
          <w:sz w:val="24"/>
          <w:szCs w:val="24"/>
          <w:lang w:eastAsia="tr-TR"/>
        </w:rPr>
        <w:t>RESM</w:t>
      </w:r>
      <w:r w:rsidR="003149D3" w:rsidRPr="003149D3">
        <w:rPr>
          <w:rFonts w:ascii="Times New Roman" w:eastAsia="Times New Roman" w:hAnsi="Times New Roman" w:cs="Times New Roman"/>
          <w:b/>
          <w:color w:val="000000" w:themeColor="text1"/>
          <w:sz w:val="24"/>
          <w:szCs w:val="24"/>
          <w:lang w:eastAsia="tr-TR"/>
        </w:rPr>
        <w:t>Î</w:t>
      </w:r>
      <w:r w:rsidR="003149D3">
        <w:rPr>
          <w:rFonts w:ascii="Times New Roman" w:eastAsia="Times New Roman" w:hAnsi="Times New Roman" w:cs="Times New Roman"/>
          <w:b/>
          <w:color w:val="000000" w:themeColor="text1"/>
          <w:sz w:val="24"/>
          <w:szCs w:val="24"/>
          <w:lang w:eastAsia="tr-TR"/>
        </w:rPr>
        <w:t xml:space="preserve"> </w:t>
      </w:r>
      <w:r w:rsidRPr="00D36E6C">
        <w:rPr>
          <w:rFonts w:ascii="Times New Roman" w:eastAsia="Times New Roman" w:hAnsi="Times New Roman" w:cs="Times New Roman"/>
          <w:b/>
          <w:color w:val="000000" w:themeColor="text1"/>
          <w:sz w:val="24"/>
          <w:szCs w:val="24"/>
          <w:lang w:eastAsia="tr-TR"/>
        </w:rPr>
        <w:t>KONTROLÜ İÇİN NUMUNE ALMA VE ANALİZ METODU KRİTERLERİ TEBLİĞİ</w:t>
      </w:r>
    </w:p>
    <w:p w14:paraId="5EFAE89F" w14:textId="77777777" w:rsidR="00B772EB" w:rsidRPr="001E3E3A" w:rsidRDefault="00B772EB" w:rsidP="00B772EB">
      <w:pPr>
        <w:spacing w:after="0" w:line="240" w:lineRule="auto"/>
        <w:jc w:val="both"/>
        <w:rPr>
          <w:rFonts w:ascii="Times New Roman" w:eastAsia="Times New Roman" w:hAnsi="Times New Roman" w:cs="Times New Roman"/>
          <w:color w:val="000000" w:themeColor="text1"/>
          <w:sz w:val="24"/>
          <w:szCs w:val="24"/>
          <w:u w:val="single"/>
          <w:lang w:eastAsia="tr-TR"/>
        </w:rPr>
      </w:pPr>
    </w:p>
    <w:p w14:paraId="5ABB12BF" w14:textId="77777777" w:rsidR="00B772EB" w:rsidRPr="001E3E3A" w:rsidRDefault="00B772EB" w:rsidP="00B772EB">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r w:rsidRPr="001E3E3A">
        <w:rPr>
          <w:rFonts w:ascii="Times New Roman" w:eastAsia="Times New Roman" w:hAnsi="Times New Roman" w:cs="Times New Roman"/>
          <w:b/>
          <w:sz w:val="24"/>
          <w:szCs w:val="24"/>
          <w:lang w:eastAsia="tr-TR"/>
        </w:rPr>
        <w:t>Amaç</w:t>
      </w:r>
      <w:r>
        <w:rPr>
          <w:rFonts w:ascii="Times New Roman" w:eastAsia="Times New Roman" w:hAnsi="Times New Roman" w:cs="Times New Roman"/>
          <w:b/>
          <w:sz w:val="24"/>
          <w:szCs w:val="24"/>
          <w:lang w:eastAsia="tr-TR"/>
        </w:rPr>
        <w:t xml:space="preserve"> ve Kapsam</w:t>
      </w:r>
    </w:p>
    <w:p w14:paraId="55CB144F" w14:textId="24D4631D" w:rsidR="00B772EB" w:rsidRPr="00D7100B" w:rsidRDefault="00B772EB" w:rsidP="00B772E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         </w:t>
      </w:r>
      <w:r w:rsidRPr="001E3E3A">
        <w:rPr>
          <w:rFonts w:ascii="Times New Roman" w:eastAsia="Times New Roman" w:hAnsi="Times New Roman" w:cs="Times New Roman"/>
          <w:b/>
          <w:sz w:val="24"/>
          <w:szCs w:val="24"/>
          <w:lang w:eastAsia="tr-TR"/>
        </w:rPr>
        <w:t>MADDE 1</w:t>
      </w:r>
      <w:r>
        <w:rPr>
          <w:rFonts w:ascii="Times New Roman" w:eastAsia="Times New Roman" w:hAnsi="Times New Roman" w:cs="Times New Roman"/>
          <w:b/>
          <w:sz w:val="24"/>
          <w:szCs w:val="24"/>
          <w:lang w:eastAsia="tr-TR"/>
        </w:rPr>
        <w:t>-</w:t>
      </w:r>
      <w:r w:rsidR="000F6D9F">
        <w:rPr>
          <w:rFonts w:ascii="Times New Roman" w:eastAsia="Times New Roman" w:hAnsi="Times New Roman" w:cs="Times New Roman"/>
          <w:b/>
          <w:sz w:val="24"/>
          <w:szCs w:val="24"/>
          <w:lang w:eastAsia="tr-TR"/>
        </w:rPr>
        <w:t xml:space="preserve"> </w:t>
      </w:r>
      <w:r w:rsidRPr="001E3E3A">
        <w:rPr>
          <w:rFonts w:ascii="Times New Roman" w:eastAsia="Times New Roman" w:hAnsi="Times New Roman" w:cs="Times New Roman"/>
          <w:sz w:val="24"/>
          <w:szCs w:val="24"/>
          <w:lang w:eastAsia="tr-TR"/>
        </w:rPr>
        <w:t xml:space="preserve">(1) </w:t>
      </w:r>
      <w:r>
        <w:rPr>
          <w:rFonts w:ascii="Times New Roman" w:eastAsia="Times New Roman" w:hAnsi="Times New Roman" w:cs="Times New Roman"/>
          <w:sz w:val="24"/>
          <w:szCs w:val="24"/>
          <w:lang w:eastAsia="tr-TR"/>
        </w:rPr>
        <w:t>Bu Tebliğin amacı</w:t>
      </w:r>
      <w:r w:rsidR="00032A66">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belirli gıdalardaki perfloroalkil bileşenlerinin resmî kontrolü için numune alma ve analiz metodu kriterlerini belirlemektir. </w:t>
      </w:r>
    </w:p>
    <w:p w14:paraId="6AD6FC41" w14:textId="77777777" w:rsidR="00B772EB" w:rsidRPr="001E3E3A" w:rsidRDefault="00B772EB" w:rsidP="00B772EB">
      <w:pPr>
        <w:spacing w:after="0" w:line="240" w:lineRule="auto"/>
        <w:ind w:left="566"/>
        <w:jc w:val="both"/>
        <w:rPr>
          <w:rFonts w:ascii="Times New Roman" w:hAnsi="Times New Roman" w:cs="Times New Roman"/>
          <w:b/>
          <w:sz w:val="24"/>
          <w:szCs w:val="24"/>
        </w:rPr>
      </w:pPr>
      <w:r w:rsidRPr="001E3E3A">
        <w:rPr>
          <w:rFonts w:ascii="Times New Roman" w:hAnsi="Times New Roman" w:cs="Times New Roman"/>
          <w:b/>
          <w:sz w:val="24"/>
          <w:szCs w:val="24"/>
        </w:rPr>
        <w:t>Dayanak</w:t>
      </w:r>
    </w:p>
    <w:p w14:paraId="5498367C" w14:textId="3006CBEC" w:rsidR="00B772EB" w:rsidRDefault="00B772EB" w:rsidP="00B772EB">
      <w:pPr>
        <w:spacing w:after="0" w:line="240" w:lineRule="auto"/>
        <w:ind w:firstLine="566"/>
        <w:jc w:val="both"/>
        <w:rPr>
          <w:rFonts w:ascii="Times New Roman" w:eastAsia="Times New Roman" w:hAnsi="Times New Roman" w:cs="Times New Roman"/>
          <w:sz w:val="24"/>
          <w:szCs w:val="24"/>
          <w:lang w:eastAsia="tr-TR"/>
        </w:rPr>
      </w:pPr>
      <w:r w:rsidRPr="00934E8A">
        <w:rPr>
          <w:rFonts w:ascii="Times New Roman" w:hAnsi="Times New Roman" w:cs="Times New Roman"/>
          <w:b/>
          <w:sz w:val="24"/>
          <w:szCs w:val="24"/>
        </w:rPr>
        <w:t xml:space="preserve">MADDE </w:t>
      </w:r>
      <w:r>
        <w:rPr>
          <w:rFonts w:ascii="Times New Roman" w:hAnsi="Times New Roman" w:cs="Times New Roman"/>
          <w:b/>
          <w:sz w:val="24"/>
          <w:szCs w:val="24"/>
        </w:rPr>
        <w:t>2</w:t>
      </w:r>
      <w:r>
        <w:rPr>
          <w:rFonts w:ascii="Times New Roman" w:hAnsi="Times New Roman" w:cs="Times New Roman"/>
          <w:sz w:val="24"/>
          <w:szCs w:val="24"/>
        </w:rPr>
        <w:t>-</w:t>
      </w:r>
      <w:r w:rsidR="000F6D9F">
        <w:rPr>
          <w:rFonts w:ascii="Times New Roman" w:hAnsi="Times New Roman" w:cs="Times New Roman"/>
          <w:sz w:val="24"/>
          <w:szCs w:val="24"/>
        </w:rPr>
        <w:t xml:space="preserve"> </w:t>
      </w:r>
      <w:r w:rsidRPr="00934E8A">
        <w:rPr>
          <w:rFonts w:ascii="Times New Roman" w:hAnsi="Times New Roman" w:cs="Times New Roman"/>
          <w:sz w:val="24"/>
          <w:szCs w:val="24"/>
        </w:rPr>
        <w:t xml:space="preserve">(1) </w:t>
      </w:r>
      <w:r w:rsidRPr="00934E8A">
        <w:rPr>
          <w:rFonts w:ascii="Times New Roman" w:eastAsia="Times New Roman" w:hAnsi="Times New Roman" w:cs="Times New Roman"/>
          <w:sz w:val="24"/>
          <w:szCs w:val="24"/>
          <w:lang w:eastAsia="tr-TR"/>
        </w:rPr>
        <w:t>Bu Tebliğ</w:t>
      </w:r>
      <w:r>
        <w:rPr>
          <w:rFonts w:ascii="Times New Roman" w:eastAsia="Times New Roman" w:hAnsi="Times New Roman" w:cs="Times New Roman"/>
          <w:sz w:val="24"/>
          <w:szCs w:val="24"/>
          <w:lang w:eastAsia="tr-TR"/>
        </w:rPr>
        <w:t>, 19/2/2020 tarihli ve 31044 sayılı Resmî Gazete’de yayımlanan Türk Gıda Kodeksi Yönetmeliği ve 5/11/2023 tarihli ve 32360 sayılı Resmî</w:t>
      </w:r>
      <w:r w:rsidR="003A3FFA">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Gazete’de yayımlanan Türk Gıda Kodeksi Bulaşanlar Yönetmeliği hükümlerine dayanılarak hazırlanmıştır.</w:t>
      </w:r>
    </w:p>
    <w:p w14:paraId="6E6F0A09" w14:textId="77777777" w:rsidR="00B772EB" w:rsidRPr="0064312D" w:rsidRDefault="00B772EB" w:rsidP="00B772EB">
      <w:pPr>
        <w:spacing w:after="0" w:line="240" w:lineRule="auto"/>
        <w:ind w:firstLine="566"/>
        <w:jc w:val="both"/>
        <w:rPr>
          <w:rFonts w:ascii="Times New Roman" w:eastAsia="Times New Roman" w:hAnsi="Times New Roman" w:cs="Times New Roman"/>
          <w:sz w:val="24"/>
          <w:szCs w:val="24"/>
          <w:lang w:eastAsia="tr-TR"/>
        </w:rPr>
      </w:pPr>
      <w:r w:rsidRPr="001E3E3A">
        <w:rPr>
          <w:rFonts w:ascii="Times New Roman" w:hAnsi="Times New Roman" w:cs="Times New Roman"/>
          <w:b/>
          <w:sz w:val="24"/>
          <w:szCs w:val="24"/>
        </w:rPr>
        <w:t>Tanımlar</w:t>
      </w:r>
    </w:p>
    <w:p w14:paraId="34E0F70D" w14:textId="41D548E4" w:rsidR="00B772EB" w:rsidRPr="00127D7C" w:rsidRDefault="00B772EB" w:rsidP="00B772EB">
      <w:pPr>
        <w:spacing w:after="0" w:line="240" w:lineRule="auto"/>
        <w:ind w:firstLine="566"/>
        <w:jc w:val="both"/>
        <w:rPr>
          <w:rFonts w:ascii="Times New Roman" w:eastAsia="Times New Roman" w:hAnsi="Times New Roman" w:cs="Times New Roman"/>
          <w:bCs/>
          <w:sz w:val="24"/>
          <w:szCs w:val="24"/>
          <w:lang w:eastAsia="tr-TR"/>
        </w:rPr>
      </w:pPr>
      <w:r w:rsidRPr="001E3E3A">
        <w:rPr>
          <w:rFonts w:ascii="Times New Roman" w:eastAsia="Times New Roman" w:hAnsi="Times New Roman" w:cs="Times New Roman"/>
          <w:b/>
          <w:bCs/>
          <w:sz w:val="24"/>
          <w:szCs w:val="24"/>
          <w:lang w:eastAsia="tr-TR"/>
        </w:rPr>
        <w:t xml:space="preserve">MADDE </w:t>
      </w:r>
      <w:r>
        <w:rPr>
          <w:rFonts w:ascii="Times New Roman" w:eastAsia="Times New Roman" w:hAnsi="Times New Roman" w:cs="Times New Roman"/>
          <w:b/>
          <w:bCs/>
          <w:sz w:val="24"/>
          <w:szCs w:val="24"/>
          <w:lang w:eastAsia="tr-TR"/>
        </w:rPr>
        <w:t>3</w:t>
      </w:r>
      <w:r>
        <w:rPr>
          <w:rFonts w:ascii="Times New Roman" w:eastAsia="Times New Roman" w:hAnsi="Times New Roman" w:cs="Times New Roman"/>
          <w:b/>
          <w:sz w:val="24"/>
          <w:szCs w:val="24"/>
          <w:lang w:eastAsia="tr-TR"/>
        </w:rPr>
        <w:t>-</w:t>
      </w:r>
      <w:r w:rsidR="000F6D9F">
        <w:rPr>
          <w:rFonts w:ascii="Times New Roman" w:eastAsia="Times New Roman" w:hAnsi="Times New Roman" w:cs="Times New Roman"/>
          <w:bCs/>
          <w:sz w:val="24"/>
          <w:szCs w:val="24"/>
          <w:lang w:eastAsia="tr-TR"/>
        </w:rPr>
        <w:t xml:space="preserve"> </w:t>
      </w:r>
      <w:r w:rsidRPr="001E3E3A">
        <w:rPr>
          <w:rFonts w:ascii="Times New Roman" w:hAnsi="Times New Roman" w:cs="Times New Roman"/>
          <w:sz w:val="24"/>
          <w:szCs w:val="24"/>
        </w:rPr>
        <w:t>(</w:t>
      </w:r>
      <w:r>
        <w:rPr>
          <w:rFonts w:ascii="Times New Roman" w:hAnsi="Times New Roman" w:cs="Times New Roman"/>
          <w:sz w:val="24"/>
          <w:szCs w:val="24"/>
        </w:rPr>
        <w:t>1</w:t>
      </w:r>
      <w:r w:rsidRPr="001E3E3A">
        <w:rPr>
          <w:rFonts w:ascii="Times New Roman" w:hAnsi="Times New Roman" w:cs="Times New Roman"/>
          <w:sz w:val="24"/>
          <w:szCs w:val="24"/>
        </w:rPr>
        <w:t>) Bu Tebliğde geçen;</w:t>
      </w:r>
    </w:p>
    <w:p w14:paraId="77BBE4E9" w14:textId="6A5E3FE0" w:rsidR="000F6D9F" w:rsidRPr="002D0512" w:rsidRDefault="002D0512" w:rsidP="002D0512">
      <w:pPr>
        <w:spacing w:after="0" w:line="240" w:lineRule="auto"/>
        <w:ind w:firstLine="566"/>
        <w:jc w:val="both"/>
        <w:rPr>
          <w:rFonts w:ascii="Times New Roman" w:hAnsi="Times New Roman"/>
          <w:sz w:val="24"/>
          <w:szCs w:val="24"/>
        </w:rPr>
      </w:pPr>
      <w:r w:rsidRPr="002D0512">
        <w:rPr>
          <w:rFonts w:ascii="Times New Roman" w:hAnsi="Times New Roman"/>
          <w:sz w:val="24"/>
          <w:szCs w:val="24"/>
        </w:rPr>
        <w:t xml:space="preserve">a) </w:t>
      </w:r>
      <w:r w:rsidR="00B772EB" w:rsidRPr="002D0512">
        <w:rPr>
          <w:rFonts w:ascii="Times New Roman" w:hAnsi="Times New Roman"/>
          <w:sz w:val="24"/>
          <w:szCs w:val="24"/>
        </w:rPr>
        <w:t>Alt parti: Büyük bir partinin belirlenmiş bir kısmına numune alma metodunu</w:t>
      </w:r>
      <w:r w:rsidR="000F6D9F" w:rsidRPr="002D0512">
        <w:rPr>
          <w:rFonts w:ascii="Times New Roman" w:hAnsi="Times New Roman"/>
          <w:sz w:val="24"/>
          <w:szCs w:val="24"/>
        </w:rPr>
        <w:t xml:space="preserve"> </w:t>
      </w:r>
      <w:r w:rsidR="00B772EB" w:rsidRPr="002D0512">
        <w:rPr>
          <w:rFonts w:ascii="Times New Roman" w:hAnsi="Times New Roman"/>
          <w:sz w:val="24"/>
          <w:szCs w:val="24"/>
        </w:rPr>
        <w:t>uygulamak</w:t>
      </w:r>
      <w:r w:rsidR="003A3FFA" w:rsidRPr="002D0512">
        <w:rPr>
          <w:rFonts w:ascii="Times New Roman" w:hAnsi="Times New Roman"/>
          <w:sz w:val="24"/>
          <w:szCs w:val="24"/>
        </w:rPr>
        <w:t xml:space="preserve"> </w:t>
      </w:r>
      <w:r w:rsidR="00B772EB" w:rsidRPr="002D0512">
        <w:rPr>
          <w:rFonts w:ascii="Times New Roman" w:hAnsi="Times New Roman"/>
          <w:sz w:val="24"/>
          <w:szCs w:val="24"/>
        </w:rPr>
        <w:t>için fiziksel olarak ayrıl</w:t>
      </w:r>
      <w:r w:rsidR="001757A1">
        <w:rPr>
          <w:rFonts w:ascii="Times New Roman" w:hAnsi="Times New Roman"/>
          <w:sz w:val="24"/>
          <w:szCs w:val="24"/>
        </w:rPr>
        <w:t>abilir</w:t>
      </w:r>
      <w:r w:rsidR="00B772EB" w:rsidRPr="002D0512">
        <w:rPr>
          <w:rFonts w:ascii="Times New Roman" w:hAnsi="Times New Roman"/>
          <w:sz w:val="24"/>
          <w:szCs w:val="24"/>
        </w:rPr>
        <w:t xml:space="preserve"> ve tanımlanabilir kısmı</w:t>
      </w:r>
      <w:r w:rsidR="00C35DE1">
        <w:rPr>
          <w:rFonts w:ascii="Times New Roman" w:hAnsi="Times New Roman"/>
          <w:sz w:val="24"/>
          <w:szCs w:val="24"/>
        </w:rPr>
        <w:t>nı</w:t>
      </w:r>
      <w:r w:rsidR="00B772EB" w:rsidRPr="002D0512">
        <w:rPr>
          <w:rFonts w:ascii="Times New Roman" w:hAnsi="Times New Roman"/>
          <w:sz w:val="24"/>
          <w:szCs w:val="24"/>
        </w:rPr>
        <w:t>,</w:t>
      </w:r>
    </w:p>
    <w:p w14:paraId="7CE5183D" w14:textId="49B4CC62" w:rsidR="000F6D9F" w:rsidRPr="002D0512" w:rsidRDefault="002D0512" w:rsidP="002D0512">
      <w:pPr>
        <w:spacing w:after="0" w:line="240" w:lineRule="auto"/>
        <w:ind w:firstLine="566"/>
        <w:jc w:val="both"/>
        <w:rPr>
          <w:rFonts w:ascii="Times New Roman" w:hAnsi="Times New Roman"/>
          <w:sz w:val="24"/>
          <w:szCs w:val="24"/>
        </w:rPr>
      </w:pPr>
      <w:r w:rsidRPr="002D0512">
        <w:rPr>
          <w:rFonts w:ascii="Times New Roman" w:hAnsi="Times New Roman"/>
          <w:sz w:val="24"/>
          <w:szCs w:val="24"/>
        </w:rPr>
        <w:t xml:space="preserve">b) </w:t>
      </w:r>
      <w:r w:rsidR="00B772EB" w:rsidRPr="002D0512">
        <w:rPr>
          <w:rFonts w:ascii="Times New Roman" w:hAnsi="Times New Roman"/>
          <w:sz w:val="24"/>
          <w:szCs w:val="24"/>
        </w:rPr>
        <w:t>Bakanlık: Tarım ve Orman Bakanlığını,</w:t>
      </w:r>
    </w:p>
    <w:p w14:paraId="13676A09" w14:textId="0D540038" w:rsidR="000F6D9F" w:rsidRPr="002D0512" w:rsidRDefault="002D0512" w:rsidP="002D0512">
      <w:pPr>
        <w:spacing w:after="0" w:line="240" w:lineRule="auto"/>
        <w:ind w:firstLine="566"/>
        <w:jc w:val="both"/>
        <w:rPr>
          <w:rFonts w:ascii="Times New Roman" w:hAnsi="Times New Roman"/>
          <w:sz w:val="24"/>
          <w:szCs w:val="24"/>
        </w:rPr>
      </w:pPr>
      <w:r w:rsidRPr="002D0512">
        <w:rPr>
          <w:rFonts w:ascii="Times New Roman" w:hAnsi="Times New Roman"/>
          <w:sz w:val="24"/>
          <w:szCs w:val="24"/>
        </w:rPr>
        <w:t xml:space="preserve">c) </w:t>
      </w:r>
      <w:r w:rsidR="00B772EB" w:rsidRPr="002D0512">
        <w:rPr>
          <w:rFonts w:ascii="Times New Roman" w:hAnsi="Times New Roman"/>
          <w:sz w:val="24"/>
          <w:szCs w:val="24"/>
        </w:rPr>
        <w:t>Birincil numune: Parti veya alt partideki tek bir yerden alınan madde miktarını,</w:t>
      </w:r>
    </w:p>
    <w:p w14:paraId="24E3C040" w14:textId="6AD3612B" w:rsidR="000F6D9F" w:rsidRPr="002D0512" w:rsidRDefault="002D0512" w:rsidP="002D0512">
      <w:pPr>
        <w:spacing w:after="0" w:line="240" w:lineRule="auto"/>
        <w:ind w:firstLine="566"/>
        <w:jc w:val="both"/>
        <w:rPr>
          <w:rFonts w:ascii="Times New Roman" w:hAnsi="Times New Roman"/>
          <w:sz w:val="24"/>
          <w:szCs w:val="24"/>
        </w:rPr>
      </w:pPr>
      <w:r w:rsidRPr="002D0512">
        <w:rPr>
          <w:rFonts w:ascii="Times New Roman" w:hAnsi="Times New Roman"/>
          <w:sz w:val="24"/>
          <w:szCs w:val="24"/>
        </w:rPr>
        <w:t xml:space="preserve">ç) </w:t>
      </w:r>
      <w:r w:rsidR="00B772EB" w:rsidRPr="002D0512">
        <w:rPr>
          <w:rFonts w:ascii="Times New Roman" w:hAnsi="Times New Roman"/>
          <w:sz w:val="24"/>
          <w:szCs w:val="24"/>
        </w:rPr>
        <w:t xml:space="preserve">Birleşik standart ölçüm belirsizliği (u): </w:t>
      </w:r>
      <w:r w:rsidR="00277327" w:rsidRPr="00277327">
        <w:rPr>
          <w:rFonts w:ascii="Times New Roman" w:hAnsi="Times New Roman"/>
          <w:sz w:val="24"/>
          <w:szCs w:val="24"/>
        </w:rPr>
        <w:t xml:space="preserve">Bir ölçüm modelindeki girdi miktarlarıyla ilişkili </w:t>
      </w:r>
      <w:r w:rsidR="00277327">
        <w:rPr>
          <w:rFonts w:ascii="Times New Roman" w:hAnsi="Times New Roman"/>
          <w:sz w:val="24"/>
          <w:szCs w:val="24"/>
        </w:rPr>
        <w:t>münferit</w:t>
      </w:r>
      <w:r w:rsidR="00277327" w:rsidRPr="00277327">
        <w:rPr>
          <w:rFonts w:ascii="Times New Roman" w:hAnsi="Times New Roman"/>
          <w:sz w:val="24"/>
          <w:szCs w:val="24"/>
        </w:rPr>
        <w:t xml:space="preserve"> standart ölçüm belirsizlikleri kullanılarak </w:t>
      </w:r>
      <w:r w:rsidR="00277327">
        <w:rPr>
          <w:rFonts w:ascii="Times New Roman" w:hAnsi="Times New Roman"/>
          <w:sz w:val="24"/>
          <w:szCs w:val="24"/>
        </w:rPr>
        <w:t>elde edilen ve</w:t>
      </w:r>
      <w:r w:rsidR="00277327" w:rsidRPr="00277327">
        <w:rPr>
          <w:rFonts w:ascii="Times New Roman" w:hAnsi="Times New Roman"/>
          <w:sz w:val="24"/>
          <w:szCs w:val="24"/>
        </w:rPr>
        <w:t xml:space="preserve"> </w:t>
      </w:r>
      <w:r w:rsidR="00277327">
        <w:rPr>
          <w:rFonts w:ascii="Times New Roman" w:hAnsi="Times New Roman"/>
          <w:sz w:val="24"/>
          <w:szCs w:val="24"/>
        </w:rPr>
        <w:t>k</w:t>
      </w:r>
      <w:r w:rsidR="00B772EB" w:rsidRPr="002D0512">
        <w:rPr>
          <w:rFonts w:ascii="Times New Roman" w:hAnsi="Times New Roman"/>
          <w:sz w:val="24"/>
          <w:szCs w:val="24"/>
        </w:rPr>
        <w:t>ullanılan bilgiye dayanarak ölçülene makul bir şekilde atfedilebilecek değerlerin dağılımını karakterize eden ölçüm sonucuyla ilişkili negatif olmayan bir parametreyi,</w:t>
      </w:r>
    </w:p>
    <w:p w14:paraId="28EE47B2" w14:textId="2E55CA34" w:rsidR="000F6D9F" w:rsidRPr="002D0512" w:rsidRDefault="002D0512" w:rsidP="002D0512">
      <w:pPr>
        <w:spacing w:after="0" w:line="240" w:lineRule="auto"/>
        <w:ind w:firstLine="566"/>
        <w:jc w:val="both"/>
        <w:rPr>
          <w:rFonts w:ascii="Times New Roman" w:hAnsi="Times New Roman"/>
          <w:sz w:val="24"/>
          <w:szCs w:val="24"/>
        </w:rPr>
      </w:pPr>
      <w:r w:rsidRPr="002D0512">
        <w:rPr>
          <w:rFonts w:ascii="Times New Roman" w:hAnsi="Times New Roman"/>
          <w:sz w:val="24"/>
          <w:szCs w:val="24"/>
        </w:rPr>
        <w:t xml:space="preserve">d) </w:t>
      </w:r>
      <w:r w:rsidR="00B772EB" w:rsidRPr="002D0512">
        <w:rPr>
          <w:rFonts w:ascii="Times New Roman" w:hAnsi="Times New Roman"/>
          <w:sz w:val="24"/>
          <w:szCs w:val="24"/>
        </w:rPr>
        <w:t>Genişletilmiş ölçüm belirsizliği (U): Yaklaşık %95 güven düzeyi veren kapsam faktörü</w:t>
      </w:r>
      <w:r w:rsidR="000F6D9F" w:rsidRPr="002D0512">
        <w:rPr>
          <w:rFonts w:ascii="Times New Roman" w:hAnsi="Times New Roman"/>
          <w:sz w:val="24"/>
          <w:szCs w:val="24"/>
        </w:rPr>
        <w:t xml:space="preserve"> 2 </w:t>
      </w:r>
      <w:r w:rsidR="00B772EB" w:rsidRPr="002D0512">
        <w:rPr>
          <w:rFonts w:ascii="Times New Roman" w:hAnsi="Times New Roman"/>
          <w:sz w:val="24"/>
          <w:szCs w:val="24"/>
        </w:rPr>
        <w:t>kullan</w:t>
      </w:r>
      <w:r w:rsidR="000F6D9F" w:rsidRPr="002D0512">
        <w:rPr>
          <w:rFonts w:ascii="Times New Roman" w:hAnsi="Times New Roman"/>
          <w:sz w:val="24"/>
          <w:szCs w:val="24"/>
        </w:rPr>
        <w:t>ıl</w:t>
      </w:r>
      <w:r w:rsidR="00B772EB" w:rsidRPr="002D0512">
        <w:rPr>
          <w:rFonts w:ascii="Times New Roman" w:hAnsi="Times New Roman"/>
          <w:sz w:val="24"/>
          <w:szCs w:val="24"/>
        </w:rPr>
        <w:t>arak elde edilen değeri</w:t>
      </w:r>
      <w:r w:rsidR="00A92318" w:rsidRPr="002D0512">
        <w:rPr>
          <w:rFonts w:ascii="Times New Roman" w:hAnsi="Times New Roman"/>
          <w:sz w:val="24"/>
          <w:szCs w:val="24"/>
        </w:rPr>
        <w:t xml:space="preserve"> (U=2u)</w:t>
      </w:r>
      <w:r w:rsidR="00B772EB" w:rsidRPr="002D0512">
        <w:rPr>
          <w:rFonts w:ascii="Times New Roman" w:hAnsi="Times New Roman"/>
          <w:sz w:val="24"/>
          <w:szCs w:val="24"/>
        </w:rPr>
        <w:t>,</w:t>
      </w:r>
    </w:p>
    <w:p w14:paraId="2D4E1899" w14:textId="6A1CC342" w:rsidR="006C456B" w:rsidRPr="002D0512" w:rsidRDefault="002D0512" w:rsidP="00531DED">
      <w:pPr>
        <w:spacing w:after="0" w:line="240" w:lineRule="auto"/>
        <w:ind w:firstLine="566"/>
        <w:jc w:val="both"/>
        <w:rPr>
          <w:rFonts w:ascii="Times New Roman" w:hAnsi="Times New Roman"/>
          <w:sz w:val="24"/>
          <w:szCs w:val="24"/>
        </w:rPr>
      </w:pPr>
      <w:r w:rsidRPr="002D0512">
        <w:rPr>
          <w:rFonts w:ascii="Times New Roman" w:hAnsi="Times New Roman"/>
          <w:sz w:val="24"/>
          <w:szCs w:val="24"/>
        </w:rPr>
        <w:t xml:space="preserve">e) </w:t>
      </w:r>
      <w:r w:rsidR="00B772EB" w:rsidRPr="002D0512">
        <w:rPr>
          <w:rFonts w:ascii="Times New Roman" w:hAnsi="Times New Roman"/>
          <w:sz w:val="24"/>
          <w:szCs w:val="24"/>
        </w:rPr>
        <w:t xml:space="preserve">Gerçeklik: </w:t>
      </w:r>
      <w:r w:rsidR="006C456B">
        <w:rPr>
          <w:rFonts w:ascii="Times New Roman" w:hAnsi="Times New Roman"/>
          <w:sz w:val="24"/>
          <w:szCs w:val="24"/>
        </w:rPr>
        <w:t xml:space="preserve">Kabul edilen referans değer </w:t>
      </w:r>
      <w:r w:rsidR="006C456B" w:rsidRPr="004A219D">
        <w:rPr>
          <w:rFonts w:ascii="Times New Roman" w:hAnsi="Times New Roman"/>
          <w:sz w:val="24"/>
          <w:szCs w:val="24"/>
        </w:rPr>
        <w:t xml:space="preserve">ile </w:t>
      </w:r>
      <w:r w:rsidR="006C456B">
        <w:rPr>
          <w:rFonts w:ascii="Times New Roman" w:hAnsi="Times New Roman"/>
          <w:sz w:val="24"/>
          <w:szCs w:val="24"/>
        </w:rPr>
        <w:t>çoklu serilerle</w:t>
      </w:r>
      <w:r w:rsidR="006C456B" w:rsidRPr="004A219D">
        <w:rPr>
          <w:rFonts w:ascii="Times New Roman" w:hAnsi="Times New Roman"/>
          <w:sz w:val="24"/>
          <w:szCs w:val="24"/>
        </w:rPr>
        <w:t xml:space="preserve"> elde edilen </w:t>
      </w:r>
      <w:r w:rsidR="006C456B">
        <w:rPr>
          <w:rFonts w:ascii="Times New Roman" w:hAnsi="Times New Roman"/>
          <w:sz w:val="24"/>
          <w:szCs w:val="24"/>
        </w:rPr>
        <w:t xml:space="preserve">test sonuçlarının </w:t>
      </w:r>
      <w:r w:rsidR="006C456B" w:rsidRPr="004A219D">
        <w:rPr>
          <w:rFonts w:ascii="Times New Roman" w:hAnsi="Times New Roman"/>
          <w:sz w:val="24"/>
          <w:szCs w:val="24"/>
        </w:rPr>
        <w:t>ortalama değer</w:t>
      </w:r>
      <w:r w:rsidR="006C456B">
        <w:rPr>
          <w:rFonts w:ascii="Times New Roman" w:hAnsi="Times New Roman"/>
          <w:sz w:val="24"/>
          <w:szCs w:val="24"/>
        </w:rPr>
        <w:t>i</w:t>
      </w:r>
      <w:r w:rsidR="006C456B" w:rsidRPr="004A219D">
        <w:rPr>
          <w:rFonts w:ascii="Times New Roman" w:hAnsi="Times New Roman"/>
          <w:sz w:val="24"/>
          <w:szCs w:val="24"/>
        </w:rPr>
        <w:t xml:space="preserve"> arasındaki uyum</w:t>
      </w:r>
      <w:r w:rsidR="006C456B">
        <w:rPr>
          <w:rFonts w:ascii="Times New Roman" w:hAnsi="Times New Roman"/>
          <w:sz w:val="24"/>
          <w:szCs w:val="24"/>
        </w:rPr>
        <w:t>un</w:t>
      </w:r>
      <w:r w:rsidR="006C456B" w:rsidRPr="004A219D">
        <w:rPr>
          <w:rFonts w:ascii="Times New Roman" w:hAnsi="Times New Roman"/>
          <w:sz w:val="24"/>
          <w:szCs w:val="24"/>
        </w:rPr>
        <w:t xml:space="preserve"> yakınlığı</w:t>
      </w:r>
      <w:r w:rsidR="00906F9E">
        <w:rPr>
          <w:rFonts w:ascii="Times New Roman" w:hAnsi="Times New Roman"/>
          <w:sz w:val="24"/>
          <w:szCs w:val="24"/>
        </w:rPr>
        <w:t>nı ve</w:t>
      </w:r>
      <w:r w:rsidR="006C456B">
        <w:rPr>
          <w:rFonts w:ascii="Times New Roman" w:hAnsi="Times New Roman"/>
          <w:sz w:val="24"/>
          <w:szCs w:val="24"/>
        </w:rPr>
        <w:t xml:space="preserve"> </w:t>
      </w:r>
      <w:r w:rsidR="006C456B" w:rsidRPr="006C456B">
        <w:rPr>
          <w:rFonts w:ascii="Times New Roman" w:hAnsi="Times New Roman"/>
          <w:sz w:val="24"/>
          <w:szCs w:val="24"/>
        </w:rPr>
        <w:t>sertifikalı referans materyalleri, zenginleştirme deneyleri ya da laboratuvarlar arası katılım çalışmalarının düzenli analizlerinden hesaplanabil</w:t>
      </w:r>
      <w:r w:rsidR="00906F9E">
        <w:rPr>
          <w:rFonts w:ascii="Times New Roman" w:hAnsi="Times New Roman"/>
          <w:sz w:val="24"/>
          <w:szCs w:val="24"/>
        </w:rPr>
        <w:t>en</w:t>
      </w:r>
      <w:r w:rsidR="006C456B">
        <w:rPr>
          <w:rFonts w:ascii="Times New Roman" w:hAnsi="Times New Roman"/>
          <w:sz w:val="24"/>
          <w:szCs w:val="24"/>
        </w:rPr>
        <w:t xml:space="preserve"> belirgin hatayı,</w:t>
      </w:r>
    </w:p>
    <w:p w14:paraId="505837F5" w14:textId="793D9A48" w:rsidR="000F6D9F" w:rsidRPr="002D0512" w:rsidRDefault="002D0512" w:rsidP="002D0512">
      <w:pPr>
        <w:spacing w:after="0" w:line="240" w:lineRule="auto"/>
        <w:ind w:firstLine="566"/>
        <w:jc w:val="both"/>
        <w:rPr>
          <w:rFonts w:ascii="Times New Roman" w:hAnsi="Times New Roman"/>
          <w:sz w:val="24"/>
          <w:szCs w:val="24"/>
        </w:rPr>
      </w:pPr>
      <w:r w:rsidRPr="002D0512">
        <w:rPr>
          <w:rFonts w:ascii="Times New Roman" w:hAnsi="Times New Roman"/>
          <w:sz w:val="24"/>
          <w:szCs w:val="24"/>
        </w:rPr>
        <w:t xml:space="preserve">f) </w:t>
      </w:r>
      <w:r w:rsidR="00B772EB" w:rsidRPr="002D0512">
        <w:rPr>
          <w:rFonts w:ascii="Times New Roman" w:hAnsi="Times New Roman"/>
          <w:sz w:val="24"/>
          <w:szCs w:val="24"/>
        </w:rPr>
        <w:t>Karşılaştırılabilir boyut veya ağırlık: %50’yi geçmeyen boyut veya ağırlık farkını,</w:t>
      </w:r>
    </w:p>
    <w:p w14:paraId="1B271144" w14:textId="3CC5684A" w:rsidR="00906F9E" w:rsidRPr="002D0512" w:rsidRDefault="002D0512" w:rsidP="001757A1">
      <w:pPr>
        <w:spacing w:after="0" w:line="240" w:lineRule="auto"/>
        <w:ind w:firstLine="566"/>
        <w:jc w:val="both"/>
        <w:rPr>
          <w:rFonts w:ascii="Times New Roman" w:hAnsi="Times New Roman"/>
          <w:sz w:val="24"/>
          <w:szCs w:val="24"/>
        </w:rPr>
      </w:pPr>
      <w:r w:rsidRPr="002D0512">
        <w:rPr>
          <w:rFonts w:ascii="Times New Roman" w:hAnsi="Times New Roman"/>
          <w:sz w:val="24"/>
          <w:szCs w:val="24"/>
        </w:rPr>
        <w:t xml:space="preserve">g) </w:t>
      </w:r>
      <w:r w:rsidR="00B772EB" w:rsidRPr="002D0512">
        <w:rPr>
          <w:rFonts w:ascii="Times New Roman" w:hAnsi="Times New Roman"/>
          <w:sz w:val="24"/>
          <w:szCs w:val="24"/>
        </w:rPr>
        <w:t xml:space="preserve">Kesinlik: </w:t>
      </w:r>
      <w:r w:rsidR="00906F9E">
        <w:rPr>
          <w:rFonts w:ascii="Times New Roman" w:hAnsi="Times New Roman"/>
          <w:sz w:val="24"/>
          <w:szCs w:val="24"/>
        </w:rPr>
        <w:t>Ö</w:t>
      </w:r>
      <w:r w:rsidR="00906F9E" w:rsidRPr="002D0512">
        <w:rPr>
          <w:rFonts w:ascii="Times New Roman" w:hAnsi="Times New Roman"/>
          <w:sz w:val="24"/>
          <w:szCs w:val="24"/>
        </w:rPr>
        <w:t>ngörülen koşullar altında gerçekleştirilen bağımsız test sonuçları arasındaki uyum</w:t>
      </w:r>
      <w:r w:rsidR="00906F9E">
        <w:rPr>
          <w:rFonts w:ascii="Times New Roman" w:hAnsi="Times New Roman"/>
          <w:sz w:val="24"/>
          <w:szCs w:val="24"/>
        </w:rPr>
        <w:t>un</w:t>
      </w:r>
      <w:r w:rsidR="00906F9E" w:rsidRPr="002D0512">
        <w:rPr>
          <w:rFonts w:ascii="Times New Roman" w:hAnsi="Times New Roman"/>
          <w:sz w:val="24"/>
          <w:szCs w:val="24"/>
        </w:rPr>
        <w:t xml:space="preserve"> yakınlığı</w:t>
      </w:r>
      <w:r w:rsidR="00906F9E">
        <w:rPr>
          <w:rFonts w:ascii="Times New Roman" w:hAnsi="Times New Roman"/>
          <w:sz w:val="24"/>
          <w:szCs w:val="24"/>
        </w:rPr>
        <w:t>nı ve t</w:t>
      </w:r>
      <w:r w:rsidR="00906F9E" w:rsidRPr="00FB02E7">
        <w:rPr>
          <w:rFonts w:ascii="Times New Roman" w:hAnsi="Times New Roman"/>
          <w:sz w:val="24"/>
          <w:szCs w:val="24"/>
        </w:rPr>
        <w:t>est sonuçlarının</w:t>
      </w:r>
      <w:r w:rsidR="00906F9E">
        <w:rPr>
          <w:rFonts w:ascii="Times New Roman" w:hAnsi="Times New Roman"/>
          <w:sz w:val="24"/>
          <w:szCs w:val="24"/>
        </w:rPr>
        <w:t xml:space="preserve"> s</w:t>
      </w:r>
      <w:r w:rsidR="00906F9E" w:rsidRPr="00FB02E7">
        <w:rPr>
          <w:rFonts w:ascii="Times New Roman" w:hAnsi="Times New Roman"/>
          <w:sz w:val="24"/>
          <w:szCs w:val="24"/>
        </w:rPr>
        <w:t>tandart sapma</w:t>
      </w:r>
      <w:r w:rsidR="00906F9E">
        <w:rPr>
          <w:rFonts w:ascii="Times New Roman" w:hAnsi="Times New Roman"/>
          <w:sz w:val="24"/>
          <w:szCs w:val="24"/>
        </w:rPr>
        <w:t>sını</w:t>
      </w:r>
      <w:r w:rsidR="00906F9E" w:rsidRPr="00FB02E7">
        <w:rPr>
          <w:rFonts w:ascii="Times New Roman" w:hAnsi="Times New Roman"/>
          <w:sz w:val="24"/>
          <w:szCs w:val="24"/>
        </w:rPr>
        <w:t xml:space="preserve"> veya varyasyon katsayısı</w:t>
      </w:r>
      <w:r w:rsidR="00906F9E">
        <w:rPr>
          <w:rFonts w:ascii="Times New Roman" w:hAnsi="Times New Roman"/>
          <w:sz w:val="24"/>
          <w:szCs w:val="24"/>
        </w:rPr>
        <w:t>nı,</w:t>
      </w:r>
    </w:p>
    <w:p w14:paraId="234E7FC9" w14:textId="1CE92952" w:rsidR="000F6D9F" w:rsidRPr="002D0512" w:rsidRDefault="002D0512" w:rsidP="002D0512">
      <w:pPr>
        <w:spacing w:after="0" w:line="240" w:lineRule="auto"/>
        <w:ind w:firstLine="566"/>
        <w:jc w:val="both"/>
        <w:rPr>
          <w:rFonts w:ascii="Times New Roman" w:hAnsi="Times New Roman"/>
          <w:sz w:val="24"/>
          <w:szCs w:val="24"/>
        </w:rPr>
      </w:pPr>
      <w:r w:rsidRPr="002D0512">
        <w:rPr>
          <w:rFonts w:ascii="Times New Roman" w:hAnsi="Times New Roman"/>
          <w:sz w:val="24"/>
          <w:szCs w:val="24"/>
        </w:rPr>
        <w:t xml:space="preserve">ğ) </w:t>
      </w:r>
      <w:r w:rsidR="00B772EB" w:rsidRPr="002D0512">
        <w:rPr>
          <w:rFonts w:ascii="Times New Roman" w:hAnsi="Times New Roman"/>
          <w:sz w:val="24"/>
          <w:szCs w:val="24"/>
        </w:rPr>
        <w:t>Laboratuvar içi tekrar üretilebilirlik veya ara kesinlik (RSD</w:t>
      </w:r>
      <w:r w:rsidR="00B772EB" w:rsidRPr="005705A4">
        <w:rPr>
          <w:rFonts w:ascii="Times New Roman" w:hAnsi="Times New Roman"/>
          <w:sz w:val="24"/>
          <w:szCs w:val="24"/>
          <w:vertAlign w:val="subscript"/>
        </w:rPr>
        <w:t>R</w:t>
      </w:r>
      <w:r w:rsidR="00B772EB" w:rsidRPr="002D0512">
        <w:rPr>
          <w:rFonts w:ascii="Times New Roman" w:hAnsi="Times New Roman"/>
          <w:sz w:val="24"/>
          <w:szCs w:val="24"/>
        </w:rPr>
        <w:t>): Belirli bir laboratuvarda, bir dizi laboratuvar içi koşul altındaki kesinliği,</w:t>
      </w:r>
    </w:p>
    <w:p w14:paraId="7294B592" w14:textId="25ACC1E0" w:rsidR="000F6D9F" w:rsidRPr="002D0512" w:rsidRDefault="002D0512" w:rsidP="002D0512">
      <w:pPr>
        <w:spacing w:after="0" w:line="240" w:lineRule="auto"/>
        <w:ind w:firstLine="566"/>
        <w:jc w:val="both"/>
        <w:rPr>
          <w:rFonts w:ascii="Times New Roman" w:hAnsi="Times New Roman"/>
          <w:sz w:val="24"/>
          <w:szCs w:val="24"/>
        </w:rPr>
      </w:pPr>
      <w:r w:rsidRPr="002D0512">
        <w:rPr>
          <w:rFonts w:ascii="Times New Roman" w:hAnsi="Times New Roman"/>
          <w:sz w:val="24"/>
          <w:szCs w:val="24"/>
        </w:rPr>
        <w:t xml:space="preserve">h) </w:t>
      </w:r>
      <w:r w:rsidR="00B772EB" w:rsidRPr="002D0512">
        <w:rPr>
          <w:rFonts w:ascii="Times New Roman" w:hAnsi="Times New Roman"/>
          <w:sz w:val="24"/>
          <w:szCs w:val="24"/>
        </w:rPr>
        <w:t xml:space="preserve">Laboratuvar numunesi: Laboratuvar için hazırlanan paçal numunenin temsili bir kısmını veya miktarını, </w:t>
      </w:r>
    </w:p>
    <w:p w14:paraId="737D30BB" w14:textId="719ABE31" w:rsidR="000F6D9F" w:rsidRPr="002D0512" w:rsidRDefault="002D0512" w:rsidP="002D0512">
      <w:pPr>
        <w:spacing w:after="0" w:line="240" w:lineRule="auto"/>
        <w:ind w:firstLine="566"/>
        <w:jc w:val="both"/>
        <w:rPr>
          <w:rFonts w:ascii="Times New Roman" w:hAnsi="Times New Roman"/>
          <w:sz w:val="24"/>
          <w:szCs w:val="24"/>
        </w:rPr>
      </w:pPr>
      <w:r w:rsidRPr="002D0512">
        <w:rPr>
          <w:rFonts w:ascii="Times New Roman" w:hAnsi="Times New Roman"/>
          <w:sz w:val="24"/>
          <w:szCs w:val="24"/>
        </w:rPr>
        <w:t xml:space="preserve">ı) </w:t>
      </w:r>
      <w:r w:rsidR="00B772EB" w:rsidRPr="002D0512">
        <w:rPr>
          <w:rFonts w:ascii="Times New Roman" w:hAnsi="Times New Roman"/>
          <w:sz w:val="24"/>
          <w:szCs w:val="24"/>
        </w:rPr>
        <w:t>Ölçüm limiti</w:t>
      </w:r>
      <w:r w:rsidR="00A801EA" w:rsidRPr="002D0512">
        <w:rPr>
          <w:rFonts w:ascii="Times New Roman" w:hAnsi="Times New Roman"/>
          <w:sz w:val="24"/>
          <w:szCs w:val="24"/>
        </w:rPr>
        <w:t xml:space="preserve"> (LOQ)</w:t>
      </w:r>
      <w:r w:rsidR="00B772EB" w:rsidRPr="002D0512">
        <w:rPr>
          <w:rFonts w:ascii="Times New Roman" w:hAnsi="Times New Roman"/>
          <w:sz w:val="24"/>
          <w:szCs w:val="24"/>
        </w:rPr>
        <w:t>: Analitin uygun istatistiksel kesinlikle ölçülebilen en düşük miktarı,</w:t>
      </w:r>
    </w:p>
    <w:p w14:paraId="2BDDFF2D" w14:textId="35BBD436" w:rsidR="000F6D9F" w:rsidRPr="002D0512" w:rsidRDefault="002D0512" w:rsidP="002D0512">
      <w:pPr>
        <w:spacing w:after="0" w:line="240" w:lineRule="auto"/>
        <w:ind w:firstLine="566"/>
        <w:jc w:val="both"/>
        <w:rPr>
          <w:rFonts w:ascii="Times New Roman" w:hAnsi="Times New Roman"/>
          <w:sz w:val="24"/>
          <w:szCs w:val="24"/>
        </w:rPr>
      </w:pPr>
      <w:r w:rsidRPr="002D0512">
        <w:rPr>
          <w:rFonts w:ascii="Times New Roman" w:hAnsi="Times New Roman"/>
          <w:sz w:val="24"/>
          <w:szCs w:val="24"/>
        </w:rPr>
        <w:t xml:space="preserve">i) </w:t>
      </w:r>
      <w:r w:rsidR="00B772EB" w:rsidRPr="002D0512">
        <w:rPr>
          <w:rFonts w:ascii="Times New Roman" w:hAnsi="Times New Roman"/>
          <w:sz w:val="24"/>
          <w:szCs w:val="24"/>
        </w:rPr>
        <w:t xml:space="preserve">Paçal numune: </w:t>
      </w:r>
      <w:r w:rsidR="00531DED" w:rsidRPr="00531DED">
        <w:rPr>
          <w:rFonts w:ascii="Times New Roman" w:hAnsi="Times New Roman"/>
          <w:sz w:val="24"/>
          <w:szCs w:val="24"/>
        </w:rPr>
        <w:t>Parti veya alt partiden alınan birincil numunelerin birleştirilmiş toplamını ve parti veya alt partiyi temsil eden numuneyi</w:t>
      </w:r>
      <w:r w:rsidR="00111B85">
        <w:rPr>
          <w:rFonts w:ascii="Times New Roman" w:hAnsi="Times New Roman"/>
          <w:sz w:val="24"/>
          <w:szCs w:val="24"/>
        </w:rPr>
        <w:t>,</w:t>
      </w:r>
    </w:p>
    <w:p w14:paraId="7173EACA" w14:textId="73D5324A" w:rsidR="00B772EB" w:rsidRPr="002D0512" w:rsidRDefault="002D0512" w:rsidP="002D0512">
      <w:pPr>
        <w:spacing w:after="0" w:line="240" w:lineRule="auto"/>
        <w:ind w:firstLine="566"/>
        <w:jc w:val="both"/>
        <w:rPr>
          <w:rFonts w:ascii="Times New Roman" w:hAnsi="Times New Roman"/>
          <w:sz w:val="24"/>
          <w:szCs w:val="24"/>
        </w:rPr>
      </w:pPr>
      <w:r w:rsidRPr="002D0512">
        <w:rPr>
          <w:rFonts w:ascii="Times New Roman" w:hAnsi="Times New Roman"/>
          <w:sz w:val="24"/>
          <w:szCs w:val="24"/>
        </w:rPr>
        <w:t xml:space="preserve">j) </w:t>
      </w:r>
      <w:r w:rsidR="00B772EB" w:rsidRPr="002D0512">
        <w:rPr>
          <w:rFonts w:ascii="Times New Roman" w:hAnsi="Times New Roman"/>
          <w:sz w:val="24"/>
          <w:szCs w:val="24"/>
        </w:rPr>
        <w:t>Parti: Aynı anda teslim edilen ve numuneyi alan kontrol görevlisi tarafından menşei, çeşidi, türü, toplanma alanı, ambalaj tipi, ambalajlayıcısı, göndericisi veya işaretleri gibi ortak özelliklere sahip olduğu belirlenen tanımlanabilir miktardaki gıdayı,</w:t>
      </w:r>
    </w:p>
    <w:p w14:paraId="2143353F" w14:textId="77777777" w:rsidR="00B772EB" w:rsidRPr="002D0512" w:rsidRDefault="00B772EB" w:rsidP="000F6D9F">
      <w:pPr>
        <w:spacing w:after="0" w:line="240" w:lineRule="auto"/>
        <w:ind w:firstLine="566"/>
        <w:jc w:val="both"/>
        <w:rPr>
          <w:rFonts w:ascii="Times New Roman" w:hAnsi="Times New Roman"/>
          <w:sz w:val="24"/>
          <w:szCs w:val="24"/>
        </w:rPr>
      </w:pPr>
      <w:r w:rsidRPr="002D0512">
        <w:rPr>
          <w:rFonts w:ascii="Times New Roman" w:hAnsi="Times New Roman"/>
          <w:sz w:val="24"/>
          <w:szCs w:val="24"/>
        </w:rPr>
        <w:t xml:space="preserve">k) Şahit numune: İtirazlı durumlar için homojenize edilmiş paçal numuneden ayrılan numuneyi, </w:t>
      </w:r>
    </w:p>
    <w:p w14:paraId="2A5E68E3" w14:textId="17920BC7" w:rsidR="00B772EB" w:rsidRPr="002D0512" w:rsidRDefault="00B772EB" w:rsidP="000F6D9F">
      <w:pPr>
        <w:spacing w:after="0" w:line="240" w:lineRule="auto"/>
        <w:jc w:val="both"/>
        <w:rPr>
          <w:rFonts w:ascii="Times New Roman" w:hAnsi="Times New Roman" w:cs="Times New Roman"/>
          <w:color w:val="000000" w:themeColor="text1"/>
          <w:sz w:val="24"/>
          <w:szCs w:val="24"/>
        </w:rPr>
      </w:pPr>
      <w:r w:rsidRPr="002D0512">
        <w:rPr>
          <w:rFonts w:ascii="Times New Roman" w:hAnsi="Times New Roman" w:cs="Times New Roman"/>
          <w:color w:val="000000" w:themeColor="text1"/>
          <w:sz w:val="24"/>
          <w:szCs w:val="24"/>
        </w:rPr>
        <w:t>ifade</w:t>
      </w:r>
      <w:r w:rsidR="00BC2A4F">
        <w:rPr>
          <w:rFonts w:ascii="Times New Roman" w:hAnsi="Times New Roman" w:cs="Times New Roman"/>
          <w:color w:val="000000" w:themeColor="text1"/>
          <w:sz w:val="24"/>
          <w:szCs w:val="24"/>
        </w:rPr>
        <w:t xml:space="preserve"> </w:t>
      </w:r>
      <w:r w:rsidRPr="002D0512">
        <w:rPr>
          <w:rFonts w:ascii="Times New Roman" w:hAnsi="Times New Roman" w:cs="Times New Roman"/>
          <w:color w:val="000000" w:themeColor="text1"/>
          <w:sz w:val="24"/>
          <w:szCs w:val="24"/>
        </w:rPr>
        <w:t>eder.</w:t>
      </w:r>
    </w:p>
    <w:p w14:paraId="02EA8C62" w14:textId="29DAB29E" w:rsidR="00B772EB" w:rsidRDefault="00B772EB" w:rsidP="00B772EB">
      <w:pPr>
        <w:spacing w:after="0" w:line="240" w:lineRule="auto"/>
        <w:ind w:firstLine="566"/>
        <w:jc w:val="both"/>
        <w:rPr>
          <w:rFonts w:ascii="Times New Roman" w:eastAsia="Times New Roman" w:hAnsi="Times New Roman" w:cs="Times New Roman"/>
          <w:bCs/>
          <w:sz w:val="24"/>
          <w:szCs w:val="24"/>
          <w:lang w:eastAsia="tr-TR"/>
        </w:rPr>
      </w:pPr>
      <w:r>
        <w:rPr>
          <w:rFonts w:ascii="Times New Roman" w:hAnsi="Times New Roman" w:cs="Times New Roman"/>
          <w:sz w:val="24"/>
          <w:szCs w:val="24"/>
        </w:rPr>
        <w:t>(2) Bu Tebli</w:t>
      </w:r>
      <w:r w:rsidR="00AF286A">
        <w:rPr>
          <w:rFonts w:ascii="Times New Roman" w:hAnsi="Times New Roman" w:cs="Times New Roman"/>
          <w:sz w:val="24"/>
          <w:szCs w:val="24"/>
        </w:rPr>
        <w:t>ğ</w:t>
      </w:r>
      <w:r>
        <w:rPr>
          <w:rFonts w:ascii="Times New Roman" w:hAnsi="Times New Roman" w:cs="Times New Roman"/>
          <w:sz w:val="24"/>
          <w:szCs w:val="24"/>
        </w:rPr>
        <w:t>de geçen ve birinci fıkrada yer almayan tanımlar için 11/6/2010 tarihli ve 5996 sayılı Veteriner Hizmetleri, Bitki Sağlığı, Gıda ve Yem Kanununun 3</w:t>
      </w:r>
      <w:r w:rsidR="00AF286A">
        <w:rPr>
          <w:rFonts w:ascii="Times New Roman" w:hAnsi="Times New Roman" w:cs="Times New Roman"/>
          <w:sz w:val="24"/>
          <w:szCs w:val="24"/>
        </w:rPr>
        <w:t xml:space="preserve"> </w:t>
      </w:r>
      <w:r>
        <w:rPr>
          <w:rFonts w:ascii="Times New Roman" w:hAnsi="Times New Roman" w:cs="Times New Roman"/>
          <w:sz w:val="24"/>
          <w:szCs w:val="24"/>
        </w:rPr>
        <w:t>üncü maddesinde yer alan tanımlar geçerlidir</w:t>
      </w:r>
      <w:r w:rsidRPr="001E3E3A">
        <w:rPr>
          <w:rFonts w:ascii="Times New Roman" w:eastAsia="Times New Roman" w:hAnsi="Times New Roman" w:cs="Times New Roman"/>
          <w:bCs/>
          <w:sz w:val="24"/>
          <w:szCs w:val="24"/>
          <w:lang w:eastAsia="tr-TR"/>
        </w:rPr>
        <w:t>.</w:t>
      </w:r>
    </w:p>
    <w:p w14:paraId="46031284" w14:textId="77777777" w:rsidR="00516E78" w:rsidRPr="00127D7C" w:rsidRDefault="00516E78" w:rsidP="00B772EB">
      <w:pPr>
        <w:spacing w:after="0" w:line="240" w:lineRule="auto"/>
        <w:ind w:firstLine="566"/>
        <w:jc w:val="both"/>
        <w:rPr>
          <w:rFonts w:ascii="Times New Roman" w:hAnsi="Times New Roman" w:cs="Times New Roman"/>
          <w:sz w:val="24"/>
          <w:szCs w:val="24"/>
        </w:rPr>
      </w:pPr>
    </w:p>
    <w:p w14:paraId="7B183CC0" w14:textId="77777777" w:rsidR="00B772EB" w:rsidRDefault="00B772EB" w:rsidP="00B772EB">
      <w:pPr>
        <w:spacing w:after="0" w:line="240" w:lineRule="auto"/>
        <w:ind w:firstLine="708"/>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Numune alma ve analiz metotları</w:t>
      </w:r>
    </w:p>
    <w:p w14:paraId="6BDF97F2" w14:textId="018BB477" w:rsidR="00B772EB" w:rsidRDefault="00B772EB" w:rsidP="00BC2C18">
      <w:pPr>
        <w:spacing w:after="0" w:line="240" w:lineRule="auto"/>
        <w:ind w:firstLine="708"/>
        <w:jc w:val="both"/>
        <w:rPr>
          <w:rFonts w:ascii="Times New Roman" w:eastAsia="Times New Roman" w:hAnsi="Times New Roman" w:cs="Times New Roman"/>
          <w:sz w:val="24"/>
          <w:szCs w:val="24"/>
          <w:lang w:eastAsia="tr-TR"/>
        </w:rPr>
      </w:pPr>
      <w:r w:rsidRPr="001E3E3A">
        <w:rPr>
          <w:rFonts w:ascii="Times New Roman" w:eastAsia="Times New Roman" w:hAnsi="Times New Roman" w:cs="Times New Roman"/>
          <w:b/>
          <w:bCs/>
          <w:sz w:val="24"/>
          <w:szCs w:val="24"/>
          <w:lang w:eastAsia="tr-TR"/>
        </w:rPr>
        <w:t xml:space="preserve">MADDE </w:t>
      </w:r>
      <w:r>
        <w:rPr>
          <w:rFonts w:ascii="Times New Roman" w:eastAsia="Times New Roman" w:hAnsi="Times New Roman" w:cs="Times New Roman"/>
          <w:b/>
          <w:bCs/>
          <w:sz w:val="24"/>
          <w:szCs w:val="24"/>
          <w:lang w:eastAsia="tr-TR"/>
        </w:rPr>
        <w:t>4-</w:t>
      </w:r>
      <w:r w:rsidR="000F6D9F">
        <w:rPr>
          <w:rFonts w:ascii="Times New Roman" w:eastAsia="Times New Roman" w:hAnsi="Times New Roman" w:cs="Times New Roman"/>
          <w:b/>
          <w:bCs/>
          <w:sz w:val="24"/>
          <w:szCs w:val="24"/>
          <w:lang w:eastAsia="tr-TR"/>
        </w:rPr>
        <w:t xml:space="preserve"> </w:t>
      </w:r>
      <w:r w:rsidRPr="001E3E3A">
        <w:rPr>
          <w:rFonts w:ascii="Times New Roman" w:eastAsia="Times New Roman" w:hAnsi="Times New Roman" w:cs="Times New Roman"/>
          <w:sz w:val="24"/>
          <w:szCs w:val="24"/>
          <w:lang w:eastAsia="tr-TR"/>
        </w:rPr>
        <w:t xml:space="preserve">(1) </w:t>
      </w:r>
      <w:r w:rsidRPr="00127D7C">
        <w:rPr>
          <w:rFonts w:ascii="Times New Roman" w:eastAsia="Times New Roman" w:hAnsi="Times New Roman" w:cs="Times New Roman"/>
          <w:sz w:val="24"/>
          <w:szCs w:val="24"/>
          <w:lang w:eastAsia="tr-TR"/>
        </w:rPr>
        <w:t>Türk Gıda Kodeks</w:t>
      </w:r>
      <w:r>
        <w:rPr>
          <w:rFonts w:ascii="Times New Roman" w:eastAsia="Times New Roman" w:hAnsi="Times New Roman" w:cs="Times New Roman"/>
          <w:sz w:val="24"/>
          <w:szCs w:val="24"/>
          <w:lang w:eastAsia="tr-TR"/>
        </w:rPr>
        <w:t>i</w:t>
      </w:r>
      <w:r w:rsidRPr="00127D7C">
        <w:rPr>
          <w:rFonts w:ascii="Times New Roman" w:eastAsia="Times New Roman" w:hAnsi="Times New Roman" w:cs="Times New Roman"/>
          <w:sz w:val="24"/>
          <w:szCs w:val="24"/>
          <w:lang w:eastAsia="tr-TR"/>
        </w:rPr>
        <w:t xml:space="preserve"> Bulaşanlar </w:t>
      </w:r>
      <w:r w:rsidR="00983CA9" w:rsidRPr="00127D7C">
        <w:rPr>
          <w:rFonts w:ascii="Times New Roman" w:eastAsia="Times New Roman" w:hAnsi="Times New Roman" w:cs="Times New Roman"/>
          <w:sz w:val="24"/>
          <w:szCs w:val="24"/>
          <w:lang w:eastAsia="tr-TR"/>
        </w:rPr>
        <w:t>Yönetmel</w:t>
      </w:r>
      <w:r w:rsidR="00983CA9">
        <w:rPr>
          <w:rFonts w:ascii="Times New Roman" w:eastAsia="Times New Roman" w:hAnsi="Times New Roman" w:cs="Times New Roman"/>
          <w:sz w:val="24"/>
          <w:szCs w:val="24"/>
          <w:lang w:eastAsia="tr-TR"/>
        </w:rPr>
        <w:t xml:space="preserve">iği ekinde </w:t>
      </w:r>
      <w:r w:rsidRPr="00127D7C">
        <w:rPr>
          <w:rFonts w:ascii="Times New Roman" w:eastAsia="Times New Roman" w:hAnsi="Times New Roman" w:cs="Times New Roman"/>
          <w:sz w:val="24"/>
          <w:szCs w:val="24"/>
          <w:lang w:eastAsia="tr-TR"/>
        </w:rPr>
        <w:t xml:space="preserve">yer alan </w:t>
      </w:r>
      <w:r w:rsidR="004042C2">
        <w:rPr>
          <w:rFonts w:ascii="Times New Roman" w:eastAsia="Times New Roman" w:hAnsi="Times New Roman" w:cs="Times New Roman"/>
          <w:sz w:val="24"/>
          <w:szCs w:val="24"/>
          <w:lang w:eastAsia="tr-TR"/>
        </w:rPr>
        <w:t>p</w:t>
      </w:r>
      <w:r w:rsidRPr="00936638">
        <w:rPr>
          <w:rFonts w:ascii="Times New Roman" w:eastAsia="Times New Roman" w:hAnsi="Times New Roman" w:cs="Times New Roman"/>
          <w:sz w:val="24"/>
          <w:szCs w:val="24"/>
          <w:lang w:eastAsia="tr-TR"/>
        </w:rPr>
        <w:t>erfloroalkil bileşenleri</w:t>
      </w:r>
      <w:r w:rsidR="00936638">
        <w:rPr>
          <w:rFonts w:ascii="Times New Roman" w:eastAsia="Times New Roman" w:hAnsi="Times New Roman" w:cs="Times New Roman"/>
          <w:sz w:val="24"/>
          <w:szCs w:val="24"/>
          <w:lang w:eastAsia="tr-TR"/>
        </w:rPr>
        <w:t xml:space="preserve"> </w:t>
      </w:r>
      <w:r w:rsidRPr="00936638">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PFAS) olan p</w:t>
      </w:r>
      <w:r w:rsidRPr="008F7869">
        <w:rPr>
          <w:rFonts w:ascii="Times New Roman" w:eastAsia="Times New Roman" w:hAnsi="Times New Roman" w:cs="Times New Roman"/>
          <w:sz w:val="24"/>
          <w:szCs w:val="24"/>
          <w:lang w:eastAsia="tr-TR"/>
        </w:rPr>
        <w:t>erflorooktan sülfonik asit</w:t>
      </w:r>
      <w:r>
        <w:rPr>
          <w:rFonts w:ascii="Times New Roman" w:eastAsia="Times New Roman" w:hAnsi="Times New Roman" w:cs="Times New Roman"/>
          <w:sz w:val="24"/>
          <w:szCs w:val="24"/>
          <w:lang w:eastAsia="tr-TR"/>
        </w:rPr>
        <w:t xml:space="preserve"> (</w:t>
      </w:r>
      <w:r w:rsidRPr="008F7869">
        <w:rPr>
          <w:rFonts w:ascii="Times New Roman" w:eastAsia="Times New Roman" w:hAnsi="Times New Roman" w:cs="Times New Roman"/>
          <w:sz w:val="24"/>
          <w:szCs w:val="24"/>
          <w:lang w:eastAsia="tr-TR"/>
        </w:rPr>
        <w:t>PFOS</w:t>
      </w:r>
      <w:r>
        <w:rPr>
          <w:rFonts w:ascii="Times New Roman" w:eastAsia="Times New Roman" w:hAnsi="Times New Roman" w:cs="Times New Roman"/>
          <w:sz w:val="24"/>
          <w:szCs w:val="24"/>
          <w:lang w:eastAsia="tr-TR"/>
        </w:rPr>
        <w:t xml:space="preserve">), </w:t>
      </w:r>
      <w:r w:rsidRPr="008F7869">
        <w:rPr>
          <w:rFonts w:ascii="Times New Roman" w:eastAsia="Times New Roman" w:hAnsi="Times New Roman" w:cs="Times New Roman"/>
          <w:sz w:val="24"/>
          <w:szCs w:val="24"/>
          <w:lang w:eastAsia="tr-TR"/>
        </w:rPr>
        <w:t>perflorooktanoik asit</w:t>
      </w:r>
      <w:r w:rsidR="00936638">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w:t>
      </w:r>
      <w:r w:rsidRPr="008F7869">
        <w:rPr>
          <w:rFonts w:ascii="Times New Roman" w:eastAsia="Times New Roman" w:hAnsi="Times New Roman" w:cs="Times New Roman"/>
          <w:sz w:val="24"/>
          <w:szCs w:val="24"/>
          <w:lang w:eastAsia="tr-TR"/>
        </w:rPr>
        <w:t>PFOA</w:t>
      </w:r>
      <w:r>
        <w:rPr>
          <w:rFonts w:ascii="Times New Roman" w:eastAsia="Times New Roman" w:hAnsi="Times New Roman" w:cs="Times New Roman"/>
          <w:sz w:val="24"/>
          <w:szCs w:val="24"/>
          <w:lang w:eastAsia="tr-TR"/>
        </w:rPr>
        <w:t xml:space="preserve">), </w:t>
      </w:r>
      <w:r w:rsidRPr="008F7869">
        <w:rPr>
          <w:rFonts w:ascii="Times New Roman" w:eastAsia="Times New Roman" w:hAnsi="Times New Roman" w:cs="Times New Roman"/>
          <w:sz w:val="24"/>
          <w:szCs w:val="24"/>
          <w:lang w:eastAsia="tr-TR"/>
        </w:rPr>
        <w:t>perflorononanoik asit</w:t>
      </w:r>
      <w:r w:rsidRPr="008F7869">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w:t>
      </w:r>
      <w:r w:rsidRPr="008F7869">
        <w:rPr>
          <w:rFonts w:ascii="Times New Roman" w:eastAsia="Times New Roman" w:hAnsi="Times New Roman" w:cs="Times New Roman"/>
          <w:sz w:val="24"/>
          <w:szCs w:val="24"/>
          <w:lang w:eastAsia="tr-TR"/>
        </w:rPr>
        <w:t>PFNA</w:t>
      </w:r>
      <w:r w:rsidRPr="008F7869">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 xml:space="preserve">), </w:t>
      </w:r>
      <w:r w:rsidRPr="008F7869">
        <w:rPr>
          <w:rFonts w:ascii="Times New Roman" w:eastAsia="Times New Roman" w:hAnsi="Times New Roman" w:cs="Times New Roman"/>
          <w:sz w:val="24"/>
          <w:szCs w:val="24"/>
          <w:lang w:eastAsia="tr-TR"/>
        </w:rPr>
        <w:t xml:space="preserve">perflorohekzan sülfonik asit </w:t>
      </w:r>
      <w:r>
        <w:rPr>
          <w:rFonts w:ascii="Times New Roman" w:eastAsia="Times New Roman" w:hAnsi="Times New Roman" w:cs="Times New Roman"/>
          <w:sz w:val="24"/>
          <w:szCs w:val="24"/>
          <w:lang w:eastAsia="tr-TR"/>
        </w:rPr>
        <w:t>(</w:t>
      </w:r>
      <w:r w:rsidRPr="008F7869">
        <w:rPr>
          <w:rFonts w:ascii="Times New Roman" w:eastAsia="Times New Roman" w:hAnsi="Times New Roman" w:cs="Times New Roman"/>
          <w:sz w:val="24"/>
          <w:szCs w:val="24"/>
          <w:lang w:eastAsia="tr-TR"/>
        </w:rPr>
        <w:t>PFHxS</w:t>
      </w:r>
      <w:r>
        <w:rPr>
          <w:rFonts w:ascii="Times New Roman" w:eastAsia="Times New Roman" w:hAnsi="Times New Roman" w:cs="Times New Roman"/>
          <w:sz w:val="24"/>
          <w:szCs w:val="24"/>
          <w:lang w:eastAsia="tr-TR"/>
        </w:rPr>
        <w:t>)</w:t>
      </w:r>
      <w:r w:rsidR="00BC2A4F">
        <w:rPr>
          <w:rFonts w:ascii="Times New Roman" w:eastAsia="Times New Roman" w:hAnsi="Times New Roman" w:cs="Times New Roman"/>
          <w:sz w:val="24"/>
          <w:szCs w:val="24"/>
          <w:lang w:eastAsia="tr-TR"/>
        </w:rPr>
        <w:t xml:space="preserve"> </w:t>
      </w:r>
      <w:r w:rsidR="00C91668">
        <w:rPr>
          <w:rFonts w:ascii="Times New Roman" w:eastAsia="Times New Roman" w:hAnsi="Times New Roman" w:cs="Times New Roman"/>
          <w:sz w:val="24"/>
          <w:szCs w:val="24"/>
          <w:lang w:eastAsia="tr-TR"/>
        </w:rPr>
        <w:t>limitlerinin</w:t>
      </w:r>
      <w:r>
        <w:rPr>
          <w:rFonts w:ascii="Times New Roman" w:eastAsia="Times New Roman" w:hAnsi="Times New Roman" w:cs="Times New Roman"/>
          <w:sz w:val="24"/>
          <w:szCs w:val="24"/>
          <w:lang w:eastAsia="tr-TR"/>
        </w:rPr>
        <w:t xml:space="preserve"> kontrolü için kullanılan numune alma ve analiz metotları </w:t>
      </w:r>
      <w:r w:rsidR="00787033">
        <w:rPr>
          <w:rFonts w:ascii="Times New Roman" w:eastAsia="Times New Roman" w:hAnsi="Times New Roman" w:cs="Times New Roman"/>
          <w:sz w:val="24"/>
          <w:szCs w:val="24"/>
          <w:lang w:eastAsia="tr-TR"/>
        </w:rPr>
        <w:t>E</w:t>
      </w:r>
      <w:r w:rsidR="006B14F8">
        <w:rPr>
          <w:rFonts w:ascii="Times New Roman" w:eastAsia="Times New Roman" w:hAnsi="Times New Roman" w:cs="Times New Roman"/>
          <w:sz w:val="24"/>
          <w:szCs w:val="24"/>
          <w:lang w:eastAsia="tr-TR"/>
        </w:rPr>
        <w:t>k</w:t>
      </w:r>
      <w:r>
        <w:rPr>
          <w:rFonts w:ascii="Times New Roman" w:eastAsia="Times New Roman" w:hAnsi="Times New Roman" w:cs="Times New Roman"/>
          <w:sz w:val="24"/>
          <w:szCs w:val="24"/>
          <w:lang w:eastAsia="tr-TR"/>
        </w:rPr>
        <w:t>-1’de yer alan şekilde gerçekleştirilir.</w:t>
      </w:r>
    </w:p>
    <w:p w14:paraId="7BD51BF7" w14:textId="2949D767" w:rsidR="00B772EB" w:rsidRDefault="00B772EB" w:rsidP="00BC2C18">
      <w:pPr>
        <w:spacing w:after="0" w:line="240" w:lineRule="auto"/>
        <w:ind w:firstLine="708"/>
        <w:jc w:val="both"/>
        <w:rPr>
          <w:rFonts w:ascii="Times New Roman" w:eastAsia="Times New Roman" w:hAnsi="Times New Roman" w:cs="Times New Roman"/>
          <w:sz w:val="24"/>
          <w:szCs w:val="24"/>
          <w:lang w:eastAsia="tr-TR"/>
        </w:rPr>
      </w:pPr>
      <w:r w:rsidRPr="00127D7C">
        <w:rPr>
          <w:rFonts w:ascii="Times New Roman" w:eastAsia="Times New Roman" w:hAnsi="Times New Roman" w:cs="Times New Roman"/>
          <w:sz w:val="24"/>
          <w:szCs w:val="24"/>
          <w:lang w:eastAsia="tr-TR"/>
        </w:rPr>
        <w:t>(2) B</w:t>
      </w:r>
      <w:r>
        <w:rPr>
          <w:rFonts w:ascii="Times New Roman" w:eastAsia="Times New Roman" w:hAnsi="Times New Roman" w:cs="Times New Roman"/>
          <w:sz w:val="24"/>
          <w:szCs w:val="24"/>
          <w:lang w:eastAsia="tr-TR"/>
        </w:rPr>
        <w:t>i</w:t>
      </w:r>
      <w:r w:rsidRPr="00127D7C">
        <w:rPr>
          <w:rFonts w:ascii="Times New Roman" w:eastAsia="Times New Roman" w:hAnsi="Times New Roman" w:cs="Times New Roman"/>
          <w:sz w:val="24"/>
          <w:szCs w:val="24"/>
          <w:lang w:eastAsia="tr-TR"/>
        </w:rPr>
        <w:t>r</w:t>
      </w:r>
      <w:r>
        <w:rPr>
          <w:rFonts w:ascii="Times New Roman" w:eastAsia="Times New Roman" w:hAnsi="Times New Roman" w:cs="Times New Roman"/>
          <w:sz w:val="24"/>
          <w:szCs w:val="24"/>
          <w:lang w:eastAsia="tr-TR"/>
        </w:rPr>
        <w:t>i</w:t>
      </w:r>
      <w:r w:rsidRPr="00127D7C">
        <w:rPr>
          <w:rFonts w:ascii="Times New Roman" w:eastAsia="Times New Roman" w:hAnsi="Times New Roman" w:cs="Times New Roman"/>
          <w:sz w:val="24"/>
          <w:szCs w:val="24"/>
          <w:lang w:eastAsia="tr-TR"/>
        </w:rPr>
        <w:t>nc</w:t>
      </w:r>
      <w:r>
        <w:rPr>
          <w:rFonts w:ascii="Times New Roman" w:eastAsia="Times New Roman" w:hAnsi="Times New Roman" w:cs="Times New Roman"/>
          <w:sz w:val="24"/>
          <w:szCs w:val="24"/>
          <w:lang w:eastAsia="tr-TR"/>
        </w:rPr>
        <w:t>i</w:t>
      </w:r>
      <w:r w:rsidRPr="00127D7C">
        <w:rPr>
          <w:rFonts w:ascii="Times New Roman" w:eastAsia="Times New Roman" w:hAnsi="Times New Roman" w:cs="Times New Roman"/>
          <w:sz w:val="24"/>
          <w:szCs w:val="24"/>
          <w:lang w:eastAsia="tr-TR"/>
        </w:rPr>
        <w:t xml:space="preserve"> fıkra, 17/12/2011 tar</w:t>
      </w:r>
      <w:r>
        <w:rPr>
          <w:rFonts w:ascii="Times New Roman" w:eastAsia="Times New Roman" w:hAnsi="Times New Roman" w:cs="Times New Roman"/>
          <w:sz w:val="24"/>
          <w:szCs w:val="24"/>
          <w:lang w:eastAsia="tr-TR"/>
        </w:rPr>
        <w:t>i</w:t>
      </w:r>
      <w:r w:rsidRPr="00127D7C">
        <w:rPr>
          <w:rFonts w:ascii="Times New Roman" w:eastAsia="Times New Roman" w:hAnsi="Times New Roman" w:cs="Times New Roman"/>
          <w:sz w:val="24"/>
          <w:szCs w:val="24"/>
          <w:lang w:eastAsia="tr-TR"/>
        </w:rPr>
        <w:t>hl</w:t>
      </w:r>
      <w:r>
        <w:rPr>
          <w:rFonts w:ascii="Times New Roman" w:eastAsia="Times New Roman" w:hAnsi="Times New Roman" w:cs="Times New Roman"/>
          <w:sz w:val="24"/>
          <w:szCs w:val="24"/>
          <w:lang w:eastAsia="tr-TR"/>
        </w:rPr>
        <w:t>i</w:t>
      </w:r>
      <w:r w:rsidRPr="00127D7C">
        <w:rPr>
          <w:rFonts w:ascii="Times New Roman" w:eastAsia="Times New Roman" w:hAnsi="Times New Roman" w:cs="Times New Roman"/>
          <w:sz w:val="24"/>
          <w:szCs w:val="24"/>
          <w:lang w:eastAsia="tr-TR"/>
        </w:rPr>
        <w:t xml:space="preserve"> ve 28145 sayılı Resmî Gazete’de yayımlanan Gıda ve Yem</w:t>
      </w:r>
      <w:r>
        <w:rPr>
          <w:rFonts w:ascii="Times New Roman" w:eastAsia="Times New Roman" w:hAnsi="Times New Roman" w:cs="Times New Roman"/>
          <w:sz w:val="24"/>
          <w:szCs w:val="24"/>
          <w:lang w:eastAsia="tr-TR"/>
        </w:rPr>
        <w:t>i</w:t>
      </w:r>
      <w:r w:rsidRPr="00127D7C">
        <w:rPr>
          <w:rFonts w:ascii="Times New Roman" w:eastAsia="Times New Roman" w:hAnsi="Times New Roman" w:cs="Times New Roman"/>
          <w:sz w:val="24"/>
          <w:szCs w:val="24"/>
          <w:lang w:eastAsia="tr-TR"/>
        </w:rPr>
        <w:t>n Resmî Kontroller</w:t>
      </w:r>
      <w:r>
        <w:rPr>
          <w:rFonts w:ascii="Times New Roman" w:eastAsia="Times New Roman" w:hAnsi="Times New Roman" w:cs="Times New Roman"/>
          <w:sz w:val="24"/>
          <w:szCs w:val="24"/>
          <w:lang w:eastAsia="tr-TR"/>
        </w:rPr>
        <w:t>i</w:t>
      </w:r>
      <w:r w:rsidRPr="00127D7C">
        <w:rPr>
          <w:rFonts w:ascii="Times New Roman" w:eastAsia="Times New Roman" w:hAnsi="Times New Roman" w:cs="Times New Roman"/>
          <w:sz w:val="24"/>
          <w:szCs w:val="24"/>
          <w:lang w:eastAsia="tr-TR"/>
        </w:rPr>
        <w:t>ne Da</w:t>
      </w:r>
      <w:r>
        <w:rPr>
          <w:rFonts w:ascii="Times New Roman" w:eastAsia="Times New Roman" w:hAnsi="Times New Roman" w:cs="Times New Roman"/>
          <w:sz w:val="24"/>
          <w:szCs w:val="24"/>
          <w:lang w:eastAsia="tr-TR"/>
        </w:rPr>
        <w:t>i</w:t>
      </w:r>
      <w:r w:rsidRPr="00127D7C">
        <w:rPr>
          <w:rFonts w:ascii="Times New Roman" w:eastAsia="Times New Roman" w:hAnsi="Times New Roman" w:cs="Times New Roman"/>
          <w:sz w:val="24"/>
          <w:szCs w:val="24"/>
          <w:lang w:eastAsia="tr-TR"/>
        </w:rPr>
        <w:t>r Yönetmel</w:t>
      </w:r>
      <w:r>
        <w:rPr>
          <w:rFonts w:ascii="Times New Roman" w:eastAsia="Times New Roman" w:hAnsi="Times New Roman" w:cs="Times New Roman"/>
          <w:sz w:val="24"/>
          <w:szCs w:val="24"/>
          <w:lang w:eastAsia="tr-TR"/>
        </w:rPr>
        <w:t>i</w:t>
      </w:r>
      <w:r w:rsidRPr="00127D7C">
        <w:rPr>
          <w:rFonts w:ascii="Times New Roman" w:eastAsia="Times New Roman" w:hAnsi="Times New Roman" w:cs="Times New Roman"/>
          <w:sz w:val="24"/>
          <w:szCs w:val="24"/>
          <w:lang w:eastAsia="tr-TR"/>
        </w:rPr>
        <w:t>k hükümler</w:t>
      </w:r>
      <w:r w:rsidR="002A54FB">
        <w:rPr>
          <w:rFonts w:ascii="Times New Roman" w:eastAsia="Times New Roman" w:hAnsi="Times New Roman" w:cs="Times New Roman"/>
          <w:sz w:val="24"/>
          <w:szCs w:val="24"/>
          <w:lang w:eastAsia="tr-TR"/>
        </w:rPr>
        <w:t>i</w:t>
      </w:r>
      <w:r w:rsidRPr="00127D7C">
        <w:rPr>
          <w:rFonts w:ascii="Times New Roman" w:eastAsia="Times New Roman" w:hAnsi="Times New Roman" w:cs="Times New Roman"/>
          <w:sz w:val="24"/>
          <w:szCs w:val="24"/>
          <w:lang w:eastAsia="tr-TR"/>
        </w:rPr>
        <w:t xml:space="preserve"> saklı kalmak kaydıyla uygulanır.</w:t>
      </w:r>
    </w:p>
    <w:p w14:paraId="399ED914" w14:textId="77777777" w:rsidR="00B772EB" w:rsidRDefault="00B772EB" w:rsidP="00B772EB">
      <w:pPr>
        <w:spacing w:after="0" w:line="240" w:lineRule="auto"/>
        <w:ind w:firstLine="708"/>
        <w:jc w:val="both"/>
        <w:rPr>
          <w:rFonts w:ascii="Times New Roman" w:eastAsia="Times New Roman" w:hAnsi="Times New Roman" w:cs="Times New Roman"/>
          <w:b/>
          <w:bCs/>
          <w:sz w:val="24"/>
          <w:szCs w:val="24"/>
          <w:lang w:eastAsia="tr-TR"/>
        </w:rPr>
      </w:pPr>
      <w:r w:rsidRPr="004F48AF">
        <w:rPr>
          <w:rFonts w:ascii="Times New Roman" w:eastAsia="Times New Roman" w:hAnsi="Times New Roman" w:cs="Times New Roman"/>
          <w:b/>
          <w:bCs/>
          <w:sz w:val="24"/>
          <w:szCs w:val="24"/>
          <w:lang w:eastAsia="tr-TR"/>
        </w:rPr>
        <w:t>Avrupa Birliği mevzuatına uyum</w:t>
      </w:r>
    </w:p>
    <w:p w14:paraId="1DFAA1F8" w14:textId="77777777" w:rsidR="00B772EB" w:rsidRDefault="00B772EB" w:rsidP="00B772E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MADDE 5- </w:t>
      </w:r>
      <w:r w:rsidRPr="004F48AF">
        <w:rPr>
          <w:rFonts w:ascii="Times New Roman" w:eastAsia="Times New Roman" w:hAnsi="Times New Roman" w:cs="Times New Roman"/>
          <w:sz w:val="24"/>
          <w:szCs w:val="24"/>
          <w:lang w:eastAsia="tr-TR"/>
        </w:rPr>
        <w:t>(1)</w:t>
      </w:r>
      <w:r>
        <w:rPr>
          <w:rFonts w:ascii="Times New Roman" w:eastAsia="Times New Roman" w:hAnsi="Times New Roman" w:cs="Times New Roman"/>
          <w:sz w:val="24"/>
          <w:szCs w:val="24"/>
          <w:lang w:eastAsia="tr-TR"/>
        </w:rPr>
        <w:t xml:space="preserve"> Bu Tebliğ,</w:t>
      </w:r>
      <w:r w:rsidRPr="00E10D9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belirli gıdalardaki perfloroalkil bileşenlerinin resmî kontrolü için numune alma ve analiz metodu kriterlerini belirleyen 24/8/2022 tarihli ve (AB) 2022/1428 sayılı Avrupa Birliği Komisyon Uygulama Tüzüğü dikkate alınarak Avrupa Birliği mevzuatına uyum çerçevesinde hazırlanmıştır.</w:t>
      </w:r>
    </w:p>
    <w:p w14:paraId="720DF947" w14:textId="77777777" w:rsidR="00B772EB" w:rsidRDefault="00B772EB" w:rsidP="00B772EB">
      <w:pPr>
        <w:spacing w:after="0" w:line="240" w:lineRule="auto"/>
        <w:ind w:firstLine="708"/>
        <w:jc w:val="both"/>
        <w:rPr>
          <w:rFonts w:ascii="Times New Roman" w:hAnsi="Times New Roman" w:cs="Times New Roman"/>
          <w:b/>
          <w:bCs/>
          <w:sz w:val="24"/>
          <w:szCs w:val="24"/>
        </w:rPr>
      </w:pPr>
      <w:r w:rsidRPr="00627BBF">
        <w:rPr>
          <w:rFonts w:ascii="Times New Roman" w:hAnsi="Times New Roman" w:cs="Times New Roman"/>
          <w:b/>
          <w:bCs/>
          <w:sz w:val="24"/>
          <w:szCs w:val="24"/>
        </w:rPr>
        <w:t>Yürürlük</w:t>
      </w:r>
    </w:p>
    <w:p w14:paraId="1D2105F7" w14:textId="77777777" w:rsidR="00B772EB" w:rsidRDefault="00B772EB" w:rsidP="00B772EB">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MADDE 6- </w:t>
      </w:r>
      <w:r w:rsidRPr="00627BBF">
        <w:rPr>
          <w:rFonts w:ascii="Times New Roman" w:hAnsi="Times New Roman" w:cs="Times New Roman"/>
          <w:sz w:val="24"/>
          <w:szCs w:val="24"/>
        </w:rPr>
        <w:t>(1)</w:t>
      </w:r>
      <w:r>
        <w:rPr>
          <w:rFonts w:ascii="Times New Roman" w:hAnsi="Times New Roman" w:cs="Times New Roman"/>
          <w:sz w:val="24"/>
          <w:szCs w:val="24"/>
        </w:rPr>
        <w:t xml:space="preserve"> Bu Tebliğ yayımı tarihinde yürürlüğe girer.</w:t>
      </w:r>
    </w:p>
    <w:p w14:paraId="16EEA13C" w14:textId="77777777" w:rsidR="00B772EB" w:rsidRPr="00627BBF" w:rsidRDefault="00B772EB" w:rsidP="00B772EB">
      <w:pPr>
        <w:spacing w:after="0" w:line="240" w:lineRule="auto"/>
        <w:ind w:firstLine="708"/>
        <w:jc w:val="both"/>
        <w:rPr>
          <w:rFonts w:ascii="Times New Roman" w:hAnsi="Times New Roman" w:cs="Times New Roman"/>
          <w:b/>
          <w:bCs/>
          <w:sz w:val="24"/>
          <w:szCs w:val="24"/>
        </w:rPr>
      </w:pPr>
      <w:r w:rsidRPr="00627BBF">
        <w:rPr>
          <w:rFonts w:ascii="Times New Roman" w:hAnsi="Times New Roman" w:cs="Times New Roman"/>
          <w:b/>
          <w:bCs/>
          <w:sz w:val="24"/>
          <w:szCs w:val="24"/>
        </w:rPr>
        <w:t>Yürütme</w:t>
      </w:r>
    </w:p>
    <w:p w14:paraId="5BAC3FBB" w14:textId="77777777" w:rsidR="00B772EB" w:rsidRDefault="00B772EB" w:rsidP="00B772EB">
      <w:pPr>
        <w:spacing w:after="0" w:line="240" w:lineRule="auto"/>
        <w:ind w:firstLine="708"/>
        <w:jc w:val="both"/>
        <w:rPr>
          <w:rFonts w:ascii="Times New Roman" w:hAnsi="Times New Roman" w:cs="Times New Roman"/>
          <w:sz w:val="24"/>
          <w:szCs w:val="24"/>
        </w:rPr>
      </w:pPr>
      <w:r w:rsidRPr="00627BBF">
        <w:rPr>
          <w:rFonts w:ascii="Times New Roman" w:hAnsi="Times New Roman" w:cs="Times New Roman"/>
          <w:b/>
          <w:bCs/>
          <w:sz w:val="24"/>
          <w:szCs w:val="24"/>
        </w:rPr>
        <w:t>MADDE 7-</w:t>
      </w:r>
      <w:r>
        <w:rPr>
          <w:rFonts w:ascii="Times New Roman" w:hAnsi="Times New Roman" w:cs="Times New Roman"/>
          <w:sz w:val="24"/>
          <w:szCs w:val="24"/>
        </w:rPr>
        <w:t xml:space="preserve"> (1) Bu Tebliğ hükümlerini Tarım ve Orman Bakanı yürütür.</w:t>
      </w:r>
    </w:p>
    <w:p w14:paraId="7A15C6F7" w14:textId="77777777" w:rsidR="00B772EB" w:rsidRDefault="00B772EB" w:rsidP="00B772EB">
      <w:pPr>
        <w:spacing w:after="0" w:line="240" w:lineRule="auto"/>
        <w:ind w:firstLine="708"/>
        <w:jc w:val="both"/>
        <w:rPr>
          <w:rFonts w:ascii="Times New Roman" w:hAnsi="Times New Roman" w:cs="Times New Roman"/>
          <w:sz w:val="24"/>
          <w:szCs w:val="24"/>
        </w:rPr>
      </w:pPr>
    </w:p>
    <w:p w14:paraId="10D7D25D" w14:textId="77777777" w:rsidR="00B772EB" w:rsidRPr="00627BBF" w:rsidRDefault="00B772EB" w:rsidP="00B772EB">
      <w:pPr>
        <w:spacing w:after="0" w:line="240" w:lineRule="auto"/>
        <w:ind w:firstLine="708"/>
        <w:jc w:val="both"/>
        <w:rPr>
          <w:rFonts w:ascii="Times New Roman" w:hAnsi="Times New Roman" w:cs="Times New Roman"/>
          <w:b/>
          <w:bCs/>
          <w:color w:val="FF0000"/>
          <w:sz w:val="24"/>
          <w:szCs w:val="24"/>
          <w:u w:val="single"/>
        </w:rPr>
      </w:pPr>
    </w:p>
    <w:p w14:paraId="42AE0490" w14:textId="77777777" w:rsidR="00B772EB" w:rsidRDefault="00B772EB" w:rsidP="00B772EB">
      <w:pPr>
        <w:spacing w:after="0" w:line="240" w:lineRule="auto"/>
        <w:ind w:firstLine="708"/>
        <w:jc w:val="both"/>
        <w:rPr>
          <w:rFonts w:ascii="Times New Roman" w:eastAsia="Times New Roman" w:hAnsi="Times New Roman" w:cs="Times New Roman"/>
          <w:b/>
          <w:sz w:val="24"/>
          <w:szCs w:val="24"/>
          <w:lang w:eastAsia="tr-TR"/>
        </w:rPr>
      </w:pPr>
    </w:p>
    <w:p w14:paraId="28F1ECCB" w14:textId="77777777" w:rsidR="00B772EB" w:rsidRDefault="00B772EB" w:rsidP="00B772EB">
      <w:pPr>
        <w:spacing w:after="0" w:line="240" w:lineRule="auto"/>
        <w:ind w:firstLine="708"/>
        <w:jc w:val="both"/>
        <w:rPr>
          <w:rFonts w:ascii="Times New Roman" w:eastAsia="Times New Roman" w:hAnsi="Times New Roman" w:cs="Times New Roman"/>
          <w:b/>
          <w:sz w:val="24"/>
          <w:szCs w:val="24"/>
          <w:lang w:eastAsia="tr-TR"/>
        </w:rPr>
      </w:pPr>
    </w:p>
    <w:p w14:paraId="6415F179" w14:textId="77777777" w:rsidR="00B772EB" w:rsidRDefault="00B772EB" w:rsidP="00B772EB">
      <w:pPr>
        <w:spacing w:after="0" w:line="240" w:lineRule="auto"/>
        <w:ind w:firstLine="708"/>
        <w:jc w:val="both"/>
        <w:rPr>
          <w:rFonts w:ascii="Times New Roman" w:eastAsia="Times New Roman" w:hAnsi="Times New Roman" w:cs="Times New Roman"/>
          <w:b/>
          <w:sz w:val="24"/>
          <w:szCs w:val="24"/>
          <w:lang w:eastAsia="tr-TR"/>
        </w:rPr>
      </w:pPr>
    </w:p>
    <w:p w14:paraId="38DDA4F8" w14:textId="77777777" w:rsidR="00B772EB" w:rsidRDefault="00B772EB" w:rsidP="00B772EB">
      <w:pPr>
        <w:spacing w:after="0" w:line="240" w:lineRule="auto"/>
        <w:ind w:firstLine="708"/>
        <w:jc w:val="both"/>
        <w:rPr>
          <w:rFonts w:ascii="Times New Roman" w:eastAsia="Times New Roman" w:hAnsi="Times New Roman" w:cs="Times New Roman"/>
          <w:b/>
          <w:sz w:val="24"/>
          <w:szCs w:val="24"/>
          <w:lang w:eastAsia="tr-TR"/>
        </w:rPr>
      </w:pPr>
    </w:p>
    <w:p w14:paraId="2A0E9B28" w14:textId="77777777" w:rsidR="00B772EB" w:rsidRDefault="00B772EB" w:rsidP="00B772EB">
      <w:pPr>
        <w:spacing w:after="0" w:line="240" w:lineRule="auto"/>
        <w:ind w:firstLine="708"/>
        <w:jc w:val="both"/>
        <w:rPr>
          <w:rFonts w:ascii="Times New Roman" w:eastAsia="Times New Roman" w:hAnsi="Times New Roman" w:cs="Times New Roman"/>
          <w:b/>
          <w:sz w:val="24"/>
          <w:szCs w:val="24"/>
          <w:lang w:eastAsia="tr-TR"/>
        </w:rPr>
      </w:pPr>
    </w:p>
    <w:p w14:paraId="0D6317F0" w14:textId="77777777" w:rsidR="00B772EB" w:rsidRDefault="00B772EB" w:rsidP="00B772EB">
      <w:pPr>
        <w:spacing w:after="0" w:line="240" w:lineRule="auto"/>
        <w:ind w:firstLine="708"/>
        <w:jc w:val="both"/>
        <w:rPr>
          <w:rFonts w:ascii="Times New Roman" w:eastAsia="Times New Roman" w:hAnsi="Times New Roman" w:cs="Times New Roman"/>
          <w:b/>
          <w:sz w:val="24"/>
          <w:szCs w:val="24"/>
          <w:lang w:eastAsia="tr-TR"/>
        </w:rPr>
      </w:pPr>
    </w:p>
    <w:p w14:paraId="2D9A13D3" w14:textId="77777777" w:rsidR="00B772EB" w:rsidRDefault="00B772EB" w:rsidP="00B772EB">
      <w:pPr>
        <w:spacing w:after="0" w:line="240" w:lineRule="auto"/>
        <w:ind w:firstLine="708"/>
        <w:jc w:val="both"/>
        <w:rPr>
          <w:rFonts w:ascii="Times New Roman" w:eastAsia="Times New Roman" w:hAnsi="Times New Roman" w:cs="Times New Roman"/>
          <w:b/>
          <w:sz w:val="24"/>
          <w:szCs w:val="24"/>
          <w:lang w:eastAsia="tr-TR"/>
        </w:rPr>
      </w:pPr>
    </w:p>
    <w:p w14:paraId="0AF763FE" w14:textId="77777777" w:rsidR="00B772EB" w:rsidRDefault="00B772EB" w:rsidP="00B772EB">
      <w:pPr>
        <w:spacing w:after="0" w:line="240" w:lineRule="auto"/>
        <w:ind w:firstLine="708"/>
        <w:jc w:val="both"/>
        <w:rPr>
          <w:rFonts w:ascii="Times New Roman" w:eastAsia="Times New Roman" w:hAnsi="Times New Roman" w:cs="Times New Roman"/>
          <w:b/>
          <w:sz w:val="24"/>
          <w:szCs w:val="24"/>
          <w:lang w:eastAsia="tr-TR"/>
        </w:rPr>
      </w:pPr>
    </w:p>
    <w:p w14:paraId="4FC3AEAF" w14:textId="77777777" w:rsidR="00B772EB" w:rsidRDefault="00B772EB" w:rsidP="00B772EB">
      <w:pPr>
        <w:spacing w:after="0" w:line="240" w:lineRule="auto"/>
        <w:ind w:firstLine="708"/>
        <w:jc w:val="both"/>
        <w:rPr>
          <w:rFonts w:ascii="Times New Roman" w:eastAsia="Times New Roman" w:hAnsi="Times New Roman" w:cs="Times New Roman"/>
          <w:b/>
          <w:sz w:val="24"/>
          <w:szCs w:val="24"/>
          <w:lang w:eastAsia="tr-TR"/>
        </w:rPr>
      </w:pPr>
    </w:p>
    <w:p w14:paraId="21115E3F" w14:textId="77777777" w:rsidR="00B772EB" w:rsidRDefault="00B772EB" w:rsidP="00B772EB">
      <w:pPr>
        <w:spacing w:after="0" w:line="240" w:lineRule="auto"/>
        <w:ind w:firstLine="708"/>
        <w:jc w:val="both"/>
        <w:rPr>
          <w:rFonts w:ascii="Times New Roman" w:eastAsia="Times New Roman" w:hAnsi="Times New Roman" w:cs="Times New Roman"/>
          <w:b/>
          <w:sz w:val="24"/>
          <w:szCs w:val="24"/>
          <w:lang w:eastAsia="tr-TR"/>
        </w:rPr>
      </w:pPr>
    </w:p>
    <w:p w14:paraId="3259553A" w14:textId="77777777" w:rsidR="00B772EB" w:rsidRDefault="00B772EB" w:rsidP="00B772EB">
      <w:pPr>
        <w:spacing w:after="0" w:line="240" w:lineRule="auto"/>
        <w:ind w:firstLine="708"/>
        <w:jc w:val="both"/>
        <w:rPr>
          <w:rFonts w:ascii="Times New Roman" w:eastAsia="Times New Roman" w:hAnsi="Times New Roman" w:cs="Times New Roman"/>
          <w:b/>
          <w:sz w:val="24"/>
          <w:szCs w:val="24"/>
          <w:lang w:eastAsia="tr-TR"/>
        </w:rPr>
      </w:pPr>
    </w:p>
    <w:p w14:paraId="282770B5" w14:textId="77777777" w:rsidR="00B772EB" w:rsidRDefault="00B772EB" w:rsidP="00B772EB">
      <w:pPr>
        <w:spacing w:after="0" w:line="240" w:lineRule="auto"/>
        <w:ind w:firstLine="708"/>
        <w:jc w:val="both"/>
        <w:rPr>
          <w:rFonts w:ascii="Times New Roman" w:eastAsia="Times New Roman" w:hAnsi="Times New Roman" w:cs="Times New Roman"/>
          <w:b/>
          <w:sz w:val="24"/>
          <w:szCs w:val="24"/>
          <w:lang w:eastAsia="tr-TR"/>
        </w:rPr>
      </w:pPr>
    </w:p>
    <w:p w14:paraId="0C1B930B" w14:textId="77777777" w:rsidR="00B772EB" w:rsidRDefault="00B772EB" w:rsidP="00B772EB">
      <w:pPr>
        <w:spacing w:after="0" w:line="240" w:lineRule="auto"/>
        <w:ind w:firstLine="708"/>
        <w:jc w:val="both"/>
        <w:rPr>
          <w:rFonts w:ascii="Times New Roman" w:eastAsia="Times New Roman" w:hAnsi="Times New Roman" w:cs="Times New Roman"/>
          <w:b/>
          <w:sz w:val="24"/>
          <w:szCs w:val="24"/>
          <w:lang w:eastAsia="tr-TR"/>
        </w:rPr>
      </w:pPr>
    </w:p>
    <w:p w14:paraId="18E4C4D2" w14:textId="77777777" w:rsidR="00B772EB" w:rsidRDefault="00B772EB" w:rsidP="00B772EB">
      <w:pPr>
        <w:spacing w:after="0" w:line="240" w:lineRule="auto"/>
        <w:ind w:firstLine="708"/>
        <w:jc w:val="both"/>
        <w:rPr>
          <w:rFonts w:ascii="Times New Roman" w:eastAsia="Times New Roman" w:hAnsi="Times New Roman" w:cs="Times New Roman"/>
          <w:b/>
          <w:sz w:val="24"/>
          <w:szCs w:val="24"/>
          <w:lang w:eastAsia="tr-TR"/>
        </w:rPr>
      </w:pPr>
    </w:p>
    <w:p w14:paraId="1B5F6C21" w14:textId="77777777" w:rsidR="00B772EB" w:rsidRDefault="00B772EB" w:rsidP="00B772EB">
      <w:pPr>
        <w:spacing w:after="0" w:line="240" w:lineRule="auto"/>
        <w:ind w:firstLine="708"/>
        <w:jc w:val="both"/>
        <w:rPr>
          <w:rFonts w:ascii="Times New Roman" w:eastAsia="Times New Roman" w:hAnsi="Times New Roman" w:cs="Times New Roman"/>
          <w:b/>
          <w:sz w:val="24"/>
          <w:szCs w:val="24"/>
          <w:lang w:eastAsia="tr-TR"/>
        </w:rPr>
      </w:pPr>
    </w:p>
    <w:p w14:paraId="36C3FE89" w14:textId="77777777" w:rsidR="00B772EB" w:rsidRDefault="00B772EB" w:rsidP="00B772EB">
      <w:pPr>
        <w:spacing w:after="0" w:line="240" w:lineRule="auto"/>
        <w:ind w:firstLine="708"/>
        <w:jc w:val="both"/>
        <w:rPr>
          <w:rFonts w:ascii="Times New Roman" w:eastAsia="Times New Roman" w:hAnsi="Times New Roman" w:cs="Times New Roman"/>
          <w:b/>
          <w:sz w:val="24"/>
          <w:szCs w:val="24"/>
          <w:lang w:eastAsia="tr-TR"/>
        </w:rPr>
      </w:pPr>
    </w:p>
    <w:p w14:paraId="1808B1BA" w14:textId="77777777" w:rsidR="00B772EB" w:rsidRDefault="00B772EB" w:rsidP="00B772EB">
      <w:pPr>
        <w:spacing w:after="0" w:line="240" w:lineRule="auto"/>
        <w:ind w:firstLine="708"/>
        <w:jc w:val="both"/>
        <w:rPr>
          <w:rFonts w:ascii="Times New Roman" w:eastAsia="Times New Roman" w:hAnsi="Times New Roman" w:cs="Times New Roman"/>
          <w:b/>
          <w:sz w:val="24"/>
          <w:szCs w:val="24"/>
          <w:lang w:eastAsia="tr-TR"/>
        </w:rPr>
      </w:pPr>
    </w:p>
    <w:p w14:paraId="2096EBE3" w14:textId="77777777" w:rsidR="00B772EB" w:rsidRDefault="00B772EB" w:rsidP="00B772EB">
      <w:pPr>
        <w:spacing w:after="0" w:line="240" w:lineRule="auto"/>
        <w:ind w:firstLine="708"/>
        <w:jc w:val="both"/>
        <w:rPr>
          <w:rFonts w:ascii="Times New Roman" w:eastAsia="Times New Roman" w:hAnsi="Times New Roman" w:cs="Times New Roman"/>
          <w:b/>
          <w:sz w:val="24"/>
          <w:szCs w:val="24"/>
          <w:lang w:eastAsia="tr-TR"/>
        </w:rPr>
      </w:pPr>
    </w:p>
    <w:p w14:paraId="58E42999" w14:textId="77777777" w:rsidR="00B772EB" w:rsidRDefault="00B772EB" w:rsidP="00B772EB">
      <w:pPr>
        <w:spacing w:after="0" w:line="240" w:lineRule="auto"/>
        <w:ind w:firstLine="708"/>
        <w:jc w:val="both"/>
        <w:rPr>
          <w:rFonts w:ascii="Times New Roman" w:eastAsia="Times New Roman" w:hAnsi="Times New Roman" w:cs="Times New Roman"/>
          <w:b/>
          <w:sz w:val="24"/>
          <w:szCs w:val="24"/>
          <w:lang w:eastAsia="tr-TR"/>
        </w:rPr>
      </w:pPr>
    </w:p>
    <w:p w14:paraId="441CAD05" w14:textId="77777777" w:rsidR="00B772EB" w:rsidRDefault="00B772EB" w:rsidP="00B772EB">
      <w:pPr>
        <w:spacing w:after="0" w:line="240" w:lineRule="auto"/>
        <w:ind w:firstLine="708"/>
        <w:jc w:val="both"/>
        <w:rPr>
          <w:rFonts w:ascii="Times New Roman" w:eastAsia="Times New Roman" w:hAnsi="Times New Roman" w:cs="Times New Roman"/>
          <w:b/>
          <w:sz w:val="24"/>
          <w:szCs w:val="24"/>
          <w:lang w:eastAsia="tr-TR"/>
        </w:rPr>
      </w:pPr>
    </w:p>
    <w:p w14:paraId="1B267BE0" w14:textId="77777777" w:rsidR="00B772EB" w:rsidRDefault="00B772EB" w:rsidP="00B772EB">
      <w:pPr>
        <w:spacing w:after="0" w:line="240" w:lineRule="auto"/>
        <w:ind w:firstLine="708"/>
        <w:jc w:val="both"/>
        <w:rPr>
          <w:rFonts w:ascii="Times New Roman" w:eastAsia="Times New Roman" w:hAnsi="Times New Roman" w:cs="Times New Roman"/>
          <w:b/>
          <w:sz w:val="24"/>
          <w:szCs w:val="24"/>
          <w:lang w:eastAsia="tr-TR"/>
        </w:rPr>
      </w:pPr>
    </w:p>
    <w:p w14:paraId="5DA341D2" w14:textId="596800EA" w:rsidR="00B772EB" w:rsidRDefault="00B772EB" w:rsidP="00D433B0">
      <w:pPr>
        <w:spacing w:after="0" w:line="240" w:lineRule="auto"/>
        <w:jc w:val="both"/>
        <w:rPr>
          <w:rFonts w:ascii="Times New Roman" w:eastAsia="Times New Roman" w:hAnsi="Times New Roman" w:cs="Times New Roman"/>
          <w:b/>
          <w:sz w:val="24"/>
          <w:szCs w:val="24"/>
          <w:lang w:eastAsia="tr-TR"/>
        </w:rPr>
      </w:pPr>
    </w:p>
    <w:p w14:paraId="05F806A6" w14:textId="7EEA37DA" w:rsidR="00D433B0" w:rsidRDefault="00D433B0" w:rsidP="00D433B0">
      <w:pPr>
        <w:spacing w:after="0" w:line="240" w:lineRule="auto"/>
        <w:jc w:val="both"/>
        <w:rPr>
          <w:rFonts w:ascii="Times New Roman" w:eastAsia="Times New Roman" w:hAnsi="Times New Roman" w:cs="Times New Roman"/>
          <w:b/>
          <w:sz w:val="24"/>
          <w:szCs w:val="24"/>
          <w:lang w:eastAsia="tr-TR"/>
        </w:rPr>
      </w:pPr>
    </w:p>
    <w:p w14:paraId="7A6DA798" w14:textId="5BC366BB" w:rsidR="00516E78" w:rsidRDefault="00516E78" w:rsidP="00D433B0">
      <w:pPr>
        <w:spacing w:after="0" w:line="240" w:lineRule="auto"/>
        <w:jc w:val="both"/>
        <w:rPr>
          <w:rFonts w:ascii="Times New Roman" w:eastAsia="Times New Roman" w:hAnsi="Times New Roman" w:cs="Times New Roman"/>
          <w:b/>
          <w:sz w:val="24"/>
          <w:szCs w:val="24"/>
          <w:lang w:eastAsia="tr-TR"/>
        </w:rPr>
      </w:pPr>
    </w:p>
    <w:p w14:paraId="7248FF27" w14:textId="75717898" w:rsidR="00516E78" w:rsidRDefault="00516E78" w:rsidP="00D433B0">
      <w:pPr>
        <w:spacing w:after="0" w:line="240" w:lineRule="auto"/>
        <w:jc w:val="both"/>
        <w:rPr>
          <w:rFonts w:ascii="Times New Roman" w:eastAsia="Times New Roman" w:hAnsi="Times New Roman" w:cs="Times New Roman"/>
          <w:b/>
          <w:sz w:val="24"/>
          <w:szCs w:val="24"/>
          <w:lang w:eastAsia="tr-TR"/>
        </w:rPr>
      </w:pPr>
    </w:p>
    <w:p w14:paraId="1D2C621F" w14:textId="3F12C42A" w:rsidR="00516E78" w:rsidRDefault="00516E78" w:rsidP="00D433B0">
      <w:pPr>
        <w:spacing w:after="0" w:line="240" w:lineRule="auto"/>
        <w:jc w:val="both"/>
        <w:rPr>
          <w:rFonts w:ascii="Times New Roman" w:eastAsia="Times New Roman" w:hAnsi="Times New Roman" w:cs="Times New Roman"/>
          <w:b/>
          <w:sz w:val="24"/>
          <w:szCs w:val="24"/>
          <w:lang w:eastAsia="tr-TR"/>
        </w:rPr>
      </w:pPr>
    </w:p>
    <w:p w14:paraId="4DFC53DA" w14:textId="77777777" w:rsidR="00F14C49" w:rsidRDefault="00F14C49" w:rsidP="00D433B0">
      <w:pPr>
        <w:spacing w:after="0" w:line="240" w:lineRule="auto"/>
        <w:jc w:val="both"/>
        <w:rPr>
          <w:rFonts w:ascii="Times New Roman" w:eastAsia="Times New Roman" w:hAnsi="Times New Roman" w:cs="Times New Roman"/>
          <w:b/>
          <w:sz w:val="24"/>
          <w:szCs w:val="24"/>
          <w:lang w:eastAsia="tr-TR"/>
        </w:rPr>
      </w:pPr>
    </w:p>
    <w:p w14:paraId="4F9BF89B" w14:textId="2D9D29E7" w:rsidR="00516E78" w:rsidRDefault="00516E78" w:rsidP="00D433B0">
      <w:pPr>
        <w:spacing w:after="0" w:line="240" w:lineRule="auto"/>
        <w:jc w:val="both"/>
        <w:rPr>
          <w:rFonts w:ascii="Times New Roman" w:eastAsia="Times New Roman" w:hAnsi="Times New Roman" w:cs="Times New Roman"/>
          <w:b/>
          <w:sz w:val="24"/>
          <w:szCs w:val="24"/>
          <w:lang w:eastAsia="tr-TR"/>
        </w:rPr>
      </w:pPr>
    </w:p>
    <w:p w14:paraId="015D435C" w14:textId="71EDDBFD" w:rsidR="00516E78" w:rsidRDefault="00516E78" w:rsidP="00D433B0">
      <w:pPr>
        <w:spacing w:after="0" w:line="240" w:lineRule="auto"/>
        <w:jc w:val="both"/>
        <w:rPr>
          <w:rFonts w:ascii="Times New Roman" w:eastAsia="Times New Roman" w:hAnsi="Times New Roman" w:cs="Times New Roman"/>
          <w:b/>
          <w:sz w:val="24"/>
          <w:szCs w:val="24"/>
          <w:lang w:eastAsia="tr-TR"/>
        </w:rPr>
      </w:pPr>
    </w:p>
    <w:p w14:paraId="4D1D6243" w14:textId="7B4F7230" w:rsidR="00516E78" w:rsidRDefault="00516E78" w:rsidP="00D433B0">
      <w:pPr>
        <w:spacing w:after="0" w:line="240" w:lineRule="auto"/>
        <w:jc w:val="both"/>
        <w:rPr>
          <w:rFonts w:ascii="Times New Roman" w:eastAsia="Times New Roman" w:hAnsi="Times New Roman" w:cs="Times New Roman"/>
          <w:b/>
          <w:sz w:val="24"/>
          <w:szCs w:val="24"/>
          <w:lang w:eastAsia="tr-TR"/>
        </w:rPr>
      </w:pPr>
    </w:p>
    <w:p w14:paraId="4B0B5FAB" w14:textId="77777777" w:rsidR="00C9466F" w:rsidRDefault="00C9466F" w:rsidP="00D433B0">
      <w:pPr>
        <w:spacing w:after="0" w:line="240" w:lineRule="auto"/>
        <w:jc w:val="both"/>
        <w:rPr>
          <w:rFonts w:ascii="Times New Roman" w:eastAsia="Times New Roman" w:hAnsi="Times New Roman" w:cs="Times New Roman"/>
          <w:b/>
          <w:sz w:val="24"/>
          <w:szCs w:val="24"/>
          <w:lang w:eastAsia="tr-TR"/>
        </w:rPr>
      </w:pPr>
    </w:p>
    <w:p w14:paraId="5B20FC3D" w14:textId="245429CF" w:rsidR="00B772EB" w:rsidRPr="000F6F2E" w:rsidRDefault="00B772EB" w:rsidP="007E3C8B">
      <w:pPr>
        <w:spacing w:after="0" w:line="240" w:lineRule="auto"/>
        <w:jc w:val="center"/>
        <w:rPr>
          <w:rFonts w:ascii="Times New Roman" w:eastAsia="Times New Roman" w:hAnsi="Times New Roman" w:cs="Times New Roman"/>
          <w:b/>
          <w:sz w:val="24"/>
          <w:szCs w:val="24"/>
          <w:lang w:eastAsia="tr-TR"/>
        </w:rPr>
      </w:pPr>
      <w:r w:rsidRPr="000F6F2E">
        <w:rPr>
          <w:rFonts w:ascii="Times New Roman" w:eastAsia="Times New Roman" w:hAnsi="Times New Roman" w:cs="Times New Roman"/>
          <w:b/>
          <w:sz w:val="24"/>
          <w:szCs w:val="24"/>
          <w:lang w:eastAsia="tr-TR"/>
        </w:rPr>
        <w:t>E</w:t>
      </w:r>
      <w:r w:rsidR="006B14F8">
        <w:rPr>
          <w:rFonts w:ascii="Times New Roman" w:eastAsia="Times New Roman" w:hAnsi="Times New Roman" w:cs="Times New Roman"/>
          <w:b/>
          <w:sz w:val="24"/>
          <w:szCs w:val="24"/>
          <w:lang w:eastAsia="tr-TR"/>
        </w:rPr>
        <w:t>k</w:t>
      </w:r>
      <w:r w:rsidRPr="000F6F2E">
        <w:rPr>
          <w:rFonts w:ascii="Times New Roman" w:eastAsia="Times New Roman" w:hAnsi="Times New Roman" w:cs="Times New Roman"/>
          <w:b/>
          <w:sz w:val="24"/>
          <w:szCs w:val="24"/>
          <w:lang w:eastAsia="tr-TR"/>
        </w:rPr>
        <w:t>-1</w:t>
      </w:r>
    </w:p>
    <w:p w14:paraId="61A7EA3A" w14:textId="77777777" w:rsidR="00C9466F" w:rsidRPr="000F6F2E" w:rsidRDefault="00C9466F" w:rsidP="00BC2A4F">
      <w:pPr>
        <w:spacing w:after="0" w:line="240" w:lineRule="auto"/>
        <w:ind w:firstLine="708"/>
        <w:jc w:val="center"/>
        <w:rPr>
          <w:rFonts w:ascii="Times New Roman" w:eastAsia="Times New Roman" w:hAnsi="Times New Roman" w:cs="Times New Roman"/>
          <w:b/>
          <w:sz w:val="24"/>
          <w:szCs w:val="24"/>
          <w:lang w:eastAsia="tr-TR"/>
        </w:rPr>
      </w:pPr>
    </w:p>
    <w:p w14:paraId="3DBA6842" w14:textId="0E6206B4" w:rsidR="00BC2C18" w:rsidRPr="000F6F2E" w:rsidRDefault="00B772EB" w:rsidP="00BC2A4F">
      <w:pPr>
        <w:spacing w:after="0" w:line="240" w:lineRule="auto"/>
        <w:ind w:firstLine="708"/>
        <w:jc w:val="center"/>
        <w:rPr>
          <w:rFonts w:ascii="Times New Roman" w:eastAsia="Times New Roman" w:hAnsi="Times New Roman" w:cs="Times New Roman"/>
          <w:b/>
          <w:sz w:val="24"/>
          <w:szCs w:val="24"/>
          <w:lang w:eastAsia="tr-TR"/>
        </w:rPr>
      </w:pPr>
      <w:r w:rsidRPr="000F6F2E">
        <w:rPr>
          <w:rFonts w:ascii="Times New Roman" w:eastAsia="Times New Roman" w:hAnsi="Times New Roman" w:cs="Times New Roman"/>
          <w:b/>
          <w:sz w:val="24"/>
          <w:szCs w:val="24"/>
          <w:lang w:eastAsia="tr-TR"/>
        </w:rPr>
        <w:t>Bölüm A- Numune Alma Metotları</w:t>
      </w:r>
    </w:p>
    <w:p w14:paraId="23FD0DA7" w14:textId="3A286F5D" w:rsidR="00B772EB" w:rsidRPr="000F6F2E" w:rsidRDefault="00B772EB" w:rsidP="00AE2EEA">
      <w:pPr>
        <w:spacing w:after="0" w:line="240" w:lineRule="auto"/>
        <w:jc w:val="both"/>
        <w:rPr>
          <w:rFonts w:ascii="Times New Roman" w:eastAsia="Times New Roman" w:hAnsi="Times New Roman" w:cs="Times New Roman"/>
          <w:b/>
          <w:sz w:val="24"/>
          <w:szCs w:val="24"/>
          <w:lang w:eastAsia="tr-TR"/>
        </w:rPr>
      </w:pPr>
      <w:r w:rsidRPr="000F6F2E">
        <w:rPr>
          <w:rFonts w:ascii="Times New Roman" w:eastAsia="Times New Roman" w:hAnsi="Times New Roman" w:cs="Times New Roman"/>
          <w:b/>
          <w:sz w:val="24"/>
          <w:szCs w:val="24"/>
          <w:lang w:eastAsia="tr-TR"/>
        </w:rPr>
        <w:t>A.1. Genel Hükümler</w:t>
      </w:r>
    </w:p>
    <w:p w14:paraId="5A220055" w14:textId="5F618A27" w:rsidR="0090488B" w:rsidRPr="000F6F2E" w:rsidRDefault="0090488B" w:rsidP="007E3C8B">
      <w:pPr>
        <w:spacing w:after="0" w:line="240" w:lineRule="auto"/>
        <w:ind w:firstLine="708"/>
        <w:jc w:val="both"/>
        <w:rPr>
          <w:rFonts w:ascii="Times New Roman" w:hAnsi="Times New Roman"/>
          <w:sz w:val="24"/>
          <w:szCs w:val="24"/>
        </w:rPr>
      </w:pPr>
      <w:r w:rsidRPr="00C04853">
        <w:rPr>
          <w:rFonts w:ascii="Times New Roman" w:hAnsi="Times New Roman"/>
          <w:sz w:val="24"/>
          <w:szCs w:val="24"/>
        </w:rPr>
        <w:t xml:space="preserve">a) </w:t>
      </w:r>
      <w:r w:rsidR="00B772EB" w:rsidRPr="000F6F2E">
        <w:rPr>
          <w:rFonts w:ascii="Times New Roman" w:hAnsi="Times New Roman"/>
          <w:sz w:val="24"/>
          <w:szCs w:val="24"/>
        </w:rPr>
        <w:t>Numune, kontrol görevlisi tarafından alınır.</w:t>
      </w:r>
    </w:p>
    <w:p w14:paraId="5B010936" w14:textId="4BF1D033" w:rsidR="00B772EB" w:rsidRPr="000F6F2E" w:rsidRDefault="0090488B" w:rsidP="007E3C8B">
      <w:pPr>
        <w:spacing w:after="0" w:line="240" w:lineRule="auto"/>
        <w:ind w:firstLine="708"/>
        <w:jc w:val="both"/>
        <w:rPr>
          <w:rFonts w:ascii="Times New Roman" w:hAnsi="Times New Roman"/>
          <w:sz w:val="24"/>
          <w:szCs w:val="24"/>
        </w:rPr>
      </w:pPr>
      <w:r w:rsidRPr="000F6F2E">
        <w:rPr>
          <w:rFonts w:ascii="Times New Roman" w:hAnsi="Times New Roman"/>
          <w:sz w:val="24"/>
          <w:szCs w:val="24"/>
        </w:rPr>
        <w:t xml:space="preserve">b) </w:t>
      </w:r>
      <w:r w:rsidR="00B772EB" w:rsidRPr="000F6F2E">
        <w:rPr>
          <w:rFonts w:ascii="Times New Roman" w:hAnsi="Times New Roman"/>
          <w:sz w:val="24"/>
          <w:szCs w:val="24"/>
        </w:rPr>
        <w:t>İncelenecek olan her parti veya alt partiden ayrı ayrı numune alınır.</w:t>
      </w:r>
    </w:p>
    <w:p w14:paraId="51CB4F2F" w14:textId="292F5E8A" w:rsidR="00B772EB" w:rsidRPr="000F6F2E" w:rsidRDefault="0090488B" w:rsidP="007E3C8B">
      <w:pPr>
        <w:spacing w:after="0" w:line="240" w:lineRule="auto"/>
        <w:ind w:firstLine="708"/>
        <w:jc w:val="both"/>
        <w:rPr>
          <w:rFonts w:ascii="Times New Roman" w:hAnsi="Times New Roman"/>
          <w:sz w:val="24"/>
          <w:szCs w:val="24"/>
        </w:rPr>
      </w:pPr>
      <w:r w:rsidRPr="000F6F2E">
        <w:rPr>
          <w:rFonts w:ascii="Times New Roman" w:hAnsi="Times New Roman"/>
          <w:sz w:val="24"/>
          <w:szCs w:val="24"/>
        </w:rPr>
        <w:t xml:space="preserve">c) </w:t>
      </w:r>
      <w:r w:rsidR="00B772EB" w:rsidRPr="000F6F2E">
        <w:rPr>
          <w:rFonts w:ascii="Times New Roman" w:hAnsi="Times New Roman"/>
          <w:sz w:val="24"/>
          <w:szCs w:val="24"/>
        </w:rPr>
        <w:t xml:space="preserve">Birincil numune mümkün olduğunca parti veya alt parti içinde farklı yerlerden alınır. </w:t>
      </w:r>
      <w:r w:rsidR="004042C2" w:rsidRPr="000F6F2E">
        <w:rPr>
          <w:rFonts w:ascii="Times New Roman" w:hAnsi="Times New Roman"/>
          <w:sz w:val="24"/>
          <w:szCs w:val="24"/>
        </w:rPr>
        <w:t>Bu şekilde alınamadığı durumlarda ise mutlaka (g) bendinde belirtilen kayıtlara işlenir.</w:t>
      </w:r>
    </w:p>
    <w:p w14:paraId="7FA98D7F" w14:textId="2D96B093" w:rsidR="00B772EB" w:rsidRPr="000F6F2E" w:rsidRDefault="0090488B" w:rsidP="007E3C8B">
      <w:pPr>
        <w:spacing w:after="0" w:line="240" w:lineRule="auto"/>
        <w:ind w:firstLine="708"/>
        <w:jc w:val="both"/>
        <w:rPr>
          <w:rFonts w:ascii="Times New Roman" w:hAnsi="Times New Roman"/>
          <w:sz w:val="24"/>
          <w:szCs w:val="24"/>
        </w:rPr>
      </w:pPr>
      <w:r w:rsidRPr="000F6F2E">
        <w:rPr>
          <w:rFonts w:ascii="Times New Roman" w:hAnsi="Times New Roman"/>
          <w:sz w:val="24"/>
          <w:szCs w:val="24"/>
        </w:rPr>
        <w:t xml:space="preserve">ç) </w:t>
      </w:r>
      <w:r w:rsidR="00B772EB" w:rsidRPr="000F6F2E">
        <w:rPr>
          <w:rFonts w:ascii="Times New Roman" w:hAnsi="Times New Roman"/>
          <w:sz w:val="24"/>
          <w:szCs w:val="24"/>
        </w:rPr>
        <w:t xml:space="preserve">Paçal numune, birincil numunelerin birleştirilmesiyle hazırlanır. Numunenin tek bir paketten oluştuğu veya numunenin çok yüksek bir ticari değere sahip olması gibi durumlar haricinde paçal numune en az 1 </w:t>
      </w:r>
      <w:r w:rsidR="00877459" w:rsidRPr="000F6F2E">
        <w:rPr>
          <w:rFonts w:ascii="Times New Roman" w:hAnsi="Times New Roman"/>
          <w:sz w:val="24"/>
          <w:szCs w:val="24"/>
        </w:rPr>
        <w:t xml:space="preserve">kilogram </w:t>
      </w:r>
      <w:r w:rsidR="00B772EB" w:rsidRPr="000F6F2E">
        <w:rPr>
          <w:rFonts w:ascii="Times New Roman" w:hAnsi="Times New Roman"/>
          <w:sz w:val="24"/>
          <w:szCs w:val="24"/>
        </w:rPr>
        <w:t xml:space="preserve">veya 1 </w:t>
      </w:r>
      <w:r w:rsidR="00877459" w:rsidRPr="000F6F2E">
        <w:rPr>
          <w:rFonts w:ascii="Times New Roman" w:hAnsi="Times New Roman"/>
          <w:sz w:val="24"/>
          <w:szCs w:val="24"/>
        </w:rPr>
        <w:t xml:space="preserve">litre </w:t>
      </w:r>
      <w:r w:rsidR="00B772EB" w:rsidRPr="000F6F2E">
        <w:rPr>
          <w:rFonts w:ascii="Times New Roman" w:hAnsi="Times New Roman"/>
          <w:sz w:val="24"/>
          <w:szCs w:val="24"/>
        </w:rPr>
        <w:t xml:space="preserve">olur. </w:t>
      </w:r>
    </w:p>
    <w:p w14:paraId="26A62FA8" w14:textId="0EB89782" w:rsidR="00B772EB" w:rsidRPr="000F6F2E" w:rsidRDefault="0090488B" w:rsidP="007E3C8B">
      <w:pPr>
        <w:spacing w:after="0" w:line="240" w:lineRule="auto"/>
        <w:ind w:firstLine="708"/>
        <w:jc w:val="both"/>
        <w:rPr>
          <w:rFonts w:ascii="Times New Roman" w:hAnsi="Times New Roman"/>
          <w:sz w:val="24"/>
          <w:szCs w:val="24"/>
        </w:rPr>
      </w:pPr>
      <w:r w:rsidRPr="000F6F2E">
        <w:rPr>
          <w:rFonts w:ascii="Times New Roman" w:hAnsi="Times New Roman"/>
          <w:sz w:val="24"/>
          <w:szCs w:val="24"/>
        </w:rPr>
        <w:t xml:space="preserve">d) </w:t>
      </w:r>
      <w:r w:rsidR="00B772EB" w:rsidRPr="000F6F2E">
        <w:rPr>
          <w:rFonts w:ascii="Times New Roman" w:hAnsi="Times New Roman"/>
          <w:sz w:val="24"/>
          <w:szCs w:val="24"/>
        </w:rPr>
        <w:t>Şahit numune, homojenize edilmiş paçal numuneden alınır.</w:t>
      </w:r>
    </w:p>
    <w:p w14:paraId="507F16DF" w14:textId="4C8F03D7" w:rsidR="00B772EB" w:rsidRPr="000F6F2E" w:rsidRDefault="00D433B0" w:rsidP="007E3C8B">
      <w:pPr>
        <w:spacing w:after="0" w:line="240" w:lineRule="auto"/>
        <w:ind w:firstLine="708"/>
        <w:jc w:val="both"/>
        <w:rPr>
          <w:rFonts w:ascii="Times New Roman" w:hAnsi="Times New Roman"/>
          <w:sz w:val="24"/>
          <w:szCs w:val="24"/>
        </w:rPr>
      </w:pPr>
      <w:r w:rsidRPr="000F6F2E">
        <w:rPr>
          <w:rFonts w:ascii="Times New Roman" w:hAnsi="Times New Roman"/>
          <w:sz w:val="24"/>
          <w:szCs w:val="24"/>
        </w:rPr>
        <w:t>e)</w:t>
      </w:r>
      <w:r w:rsidR="00A0504C">
        <w:rPr>
          <w:rFonts w:ascii="Times New Roman" w:hAnsi="Times New Roman"/>
          <w:sz w:val="24"/>
          <w:szCs w:val="24"/>
        </w:rPr>
        <w:t xml:space="preserve"> </w:t>
      </w:r>
      <w:r w:rsidRPr="000F6F2E">
        <w:rPr>
          <w:rFonts w:ascii="Times New Roman" w:hAnsi="Times New Roman"/>
          <w:sz w:val="24"/>
          <w:szCs w:val="24"/>
        </w:rPr>
        <w:t xml:space="preserve">Numune </w:t>
      </w:r>
      <w:r w:rsidR="00B772EB" w:rsidRPr="000F6F2E">
        <w:rPr>
          <w:rFonts w:ascii="Times New Roman" w:hAnsi="Times New Roman"/>
          <w:sz w:val="24"/>
          <w:szCs w:val="24"/>
        </w:rPr>
        <w:t>alma ve hazırlama sırasında, perfloroalkil bileşenlerinin miktarını etkileyecek, analitik belirlemeleri olumsuz etkileyecek veya paçal numuneyi temsili olmaktan çıkaracak herhangi bir değişiklikten kaçınmak için önlemler alınır.</w:t>
      </w:r>
    </w:p>
    <w:p w14:paraId="4D19F456" w14:textId="4BD4A864" w:rsidR="00B772EB" w:rsidRPr="000F6F2E" w:rsidRDefault="0090488B" w:rsidP="007E3C8B">
      <w:pPr>
        <w:spacing w:after="0" w:line="240" w:lineRule="auto"/>
        <w:ind w:firstLine="708"/>
        <w:jc w:val="both"/>
        <w:rPr>
          <w:rFonts w:ascii="Times New Roman" w:hAnsi="Times New Roman"/>
          <w:sz w:val="24"/>
          <w:szCs w:val="24"/>
        </w:rPr>
      </w:pPr>
      <w:r w:rsidRPr="000F6F2E">
        <w:rPr>
          <w:rFonts w:ascii="Times New Roman" w:hAnsi="Times New Roman"/>
          <w:sz w:val="24"/>
          <w:szCs w:val="24"/>
        </w:rPr>
        <w:t xml:space="preserve">f) </w:t>
      </w:r>
      <w:r w:rsidR="001757A1" w:rsidRPr="000F6F2E">
        <w:rPr>
          <w:rFonts w:ascii="Times New Roman" w:hAnsi="Times New Roman"/>
          <w:sz w:val="24"/>
          <w:szCs w:val="24"/>
        </w:rPr>
        <w:t>K</w:t>
      </w:r>
      <w:r w:rsidR="00B772EB" w:rsidRPr="000F6F2E">
        <w:rPr>
          <w:rFonts w:ascii="Times New Roman" w:hAnsi="Times New Roman"/>
          <w:sz w:val="24"/>
          <w:szCs w:val="24"/>
        </w:rPr>
        <w:t xml:space="preserve">ontrol görevlisi, floropolimer içeren veya </w:t>
      </w:r>
      <w:r w:rsidR="00C63A83" w:rsidRPr="000F6F2E">
        <w:rPr>
          <w:rFonts w:ascii="Times New Roman" w:hAnsi="Times New Roman"/>
          <w:sz w:val="24"/>
          <w:szCs w:val="24"/>
        </w:rPr>
        <w:t>su geçirmezliği ve leke tutmazlığını</w:t>
      </w:r>
      <w:r w:rsidR="00B772EB" w:rsidRPr="000F6F2E">
        <w:rPr>
          <w:rFonts w:ascii="Times New Roman" w:hAnsi="Times New Roman"/>
          <w:sz w:val="24"/>
          <w:szCs w:val="24"/>
        </w:rPr>
        <w:t xml:space="preserve"> artırmak için PFAS ile işlenmiş olan kıyafet veya eldiven giymemelidir. PFAS içeren nemlendirici, kozmetik ürünleri, el kremi, güneş kremi ve benzer ürünleri numune alma gününde kullan</w:t>
      </w:r>
      <w:r w:rsidR="004042C2" w:rsidRPr="000F6F2E">
        <w:rPr>
          <w:rFonts w:ascii="Times New Roman" w:hAnsi="Times New Roman"/>
          <w:sz w:val="24"/>
          <w:szCs w:val="24"/>
        </w:rPr>
        <w:t>ılmamalıdır.</w:t>
      </w:r>
      <w:r w:rsidR="003278B5">
        <w:rPr>
          <w:rFonts w:ascii="Times New Roman" w:hAnsi="Times New Roman"/>
          <w:sz w:val="24"/>
          <w:szCs w:val="24"/>
        </w:rPr>
        <w:t xml:space="preserve"> </w:t>
      </w:r>
      <w:r w:rsidR="00B772EB" w:rsidRPr="000F6F2E">
        <w:rPr>
          <w:rFonts w:ascii="Times New Roman" w:hAnsi="Times New Roman"/>
          <w:sz w:val="24"/>
          <w:szCs w:val="24"/>
        </w:rPr>
        <w:t xml:space="preserve">Numune alma, depolama ve taşıma süreçlerinde kullanılan malzemeler PFAS içermemelidir. Numune, politetrafloroetilen (PTFE), poliviniliden florür (PVDF) veya diğer floropolimerlerden üretilmiş kesme tahtaları, numune kapları ve kapaklarının kaplamaları gibi herhangi bir malzemeyle temas etmemelidir. </w:t>
      </w:r>
    </w:p>
    <w:p w14:paraId="05BF8000" w14:textId="384CD507" w:rsidR="00B772EB" w:rsidRPr="000F6F2E" w:rsidRDefault="0090488B" w:rsidP="007E3C8B">
      <w:pPr>
        <w:spacing w:after="0" w:line="240" w:lineRule="auto"/>
        <w:ind w:firstLine="708"/>
        <w:jc w:val="both"/>
        <w:rPr>
          <w:rFonts w:ascii="Times New Roman" w:hAnsi="Times New Roman"/>
          <w:sz w:val="24"/>
          <w:szCs w:val="24"/>
        </w:rPr>
      </w:pPr>
      <w:r w:rsidRPr="000F6F2E">
        <w:rPr>
          <w:rFonts w:ascii="Times New Roman" w:hAnsi="Times New Roman"/>
          <w:sz w:val="24"/>
          <w:szCs w:val="24"/>
        </w:rPr>
        <w:t xml:space="preserve">g) </w:t>
      </w:r>
      <w:r w:rsidR="00B772EB" w:rsidRPr="000F6F2E">
        <w:rPr>
          <w:rFonts w:ascii="Times New Roman" w:hAnsi="Times New Roman"/>
          <w:sz w:val="24"/>
          <w:szCs w:val="24"/>
        </w:rPr>
        <w:t>Resmi kontrol için alınan her numune, 17/12/2011 tarihli ve 28145 sayılı Resmî Gazete’de yayımlanan Gıda ve Yemin Resmi Kontrollerine Dair Yönetmelik hükümlerine uygun olarak mühürlenir ve etiketlenir. Her numune için temsil ettiği parti veya alt partiyi açıkça tanımlayacak şekilde, numune alma tarihi ve yeri belirtilerek, analiz sonuçlarının değerlendirilmesine yardımcı olacak ek bilgiler ile birlikte kayıt tutulur.</w:t>
      </w:r>
    </w:p>
    <w:p w14:paraId="35BCC457" w14:textId="55BB44F9" w:rsidR="00452A8E" w:rsidRDefault="004042C2" w:rsidP="001079A9">
      <w:pPr>
        <w:spacing w:after="0" w:line="240" w:lineRule="auto"/>
        <w:ind w:firstLine="708"/>
        <w:jc w:val="both"/>
        <w:rPr>
          <w:rFonts w:eastAsia="Times New Roman"/>
          <w:bCs/>
          <w:sz w:val="24"/>
          <w:szCs w:val="24"/>
        </w:rPr>
      </w:pPr>
      <w:r w:rsidRPr="000F6F2E">
        <w:rPr>
          <w:rFonts w:ascii="Times New Roman" w:hAnsi="Times New Roman"/>
          <w:sz w:val="24"/>
          <w:szCs w:val="24"/>
        </w:rPr>
        <w:t>ğ</w:t>
      </w:r>
      <w:r w:rsidR="0090488B" w:rsidRPr="000F6F2E">
        <w:rPr>
          <w:rFonts w:ascii="Times New Roman" w:hAnsi="Times New Roman"/>
          <w:sz w:val="24"/>
          <w:szCs w:val="24"/>
        </w:rPr>
        <w:t xml:space="preserve">) </w:t>
      </w:r>
      <w:r w:rsidR="00B772EB" w:rsidRPr="000F6F2E">
        <w:rPr>
          <w:rFonts w:ascii="Times New Roman" w:hAnsi="Times New Roman"/>
          <w:sz w:val="24"/>
          <w:szCs w:val="24"/>
        </w:rPr>
        <w:t>Numunenin taşıma veya depolama sırasında bileşiminde meydana gelebilecek herhangi bir değişiklikten kaçınmak için gerekli tüm önlemler alınır.</w:t>
      </w:r>
      <w:r w:rsidR="003278B5">
        <w:rPr>
          <w:rFonts w:ascii="Times New Roman" w:hAnsi="Times New Roman"/>
          <w:sz w:val="24"/>
          <w:szCs w:val="24"/>
        </w:rPr>
        <w:t xml:space="preserve"> </w:t>
      </w:r>
      <w:r w:rsidR="00B772EB" w:rsidRPr="000F6F2E">
        <w:rPr>
          <w:rFonts w:ascii="Times New Roman" w:hAnsi="Times New Roman"/>
          <w:sz w:val="24"/>
          <w:szCs w:val="24"/>
        </w:rPr>
        <w:t xml:space="preserve">Her numune, kontaminasyona, kabın iç duvarına adsorbsiyon nedeniyle analit kaybına ve taşıma sırasında hasara karşı yeterli koruma sağlayan, numune bütünlüğünü korumaya uygun, temiz, inert bir kaba konulur. Kullanılan kap, polipropilen, polietilen veya diğer PFAS içermeyen malzemeden yapılır. Cam kap kullanılmaz. </w:t>
      </w:r>
    </w:p>
    <w:p w14:paraId="2C7D9F16" w14:textId="77777777" w:rsidR="001079A9" w:rsidRPr="00C04853" w:rsidRDefault="001079A9" w:rsidP="007E3C8B">
      <w:pPr>
        <w:spacing w:after="0" w:line="240" w:lineRule="auto"/>
        <w:ind w:firstLine="708"/>
        <w:jc w:val="both"/>
        <w:rPr>
          <w:rFonts w:eastAsia="Times New Roman"/>
          <w:bCs/>
          <w:sz w:val="24"/>
          <w:szCs w:val="24"/>
        </w:rPr>
      </w:pPr>
    </w:p>
    <w:p w14:paraId="07AC82AB" w14:textId="388E4136" w:rsidR="00B772EB" w:rsidRDefault="00452A8E" w:rsidP="004040DA">
      <w:pPr>
        <w:pStyle w:val="3-NormalYaz"/>
        <w:spacing w:line="240" w:lineRule="atLeast"/>
        <w:rPr>
          <w:b/>
          <w:bCs/>
          <w:color w:val="000000" w:themeColor="text1"/>
          <w:sz w:val="24"/>
          <w:szCs w:val="24"/>
        </w:rPr>
      </w:pPr>
      <w:r w:rsidRPr="000F6F2E">
        <w:rPr>
          <w:b/>
          <w:bCs/>
          <w:color w:val="000000" w:themeColor="text1"/>
          <w:sz w:val="24"/>
          <w:szCs w:val="24"/>
        </w:rPr>
        <w:t>A.2. Numune Alma Planları</w:t>
      </w:r>
    </w:p>
    <w:p w14:paraId="24D03558" w14:textId="3EB539A8" w:rsidR="00B2203C" w:rsidRPr="000F6F2E" w:rsidRDefault="000F6F2E" w:rsidP="004040DA">
      <w:pPr>
        <w:pStyle w:val="3-NormalYaz"/>
        <w:spacing w:line="240" w:lineRule="atLeast"/>
        <w:rPr>
          <w:b/>
          <w:bCs/>
          <w:color w:val="000000" w:themeColor="text1"/>
          <w:sz w:val="24"/>
          <w:szCs w:val="24"/>
        </w:rPr>
      </w:pPr>
      <w:r>
        <w:rPr>
          <w:b/>
          <w:bCs/>
          <w:color w:val="000000" w:themeColor="text1"/>
          <w:sz w:val="24"/>
          <w:szCs w:val="24"/>
        </w:rPr>
        <w:t>A.2.1.</w:t>
      </w:r>
      <w:r w:rsidR="00B2203C" w:rsidRPr="000F6F2E">
        <w:rPr>
          <w:b/>
          <w:bCs/>
          <w:color w:val="000000" w:themeColor="text1"/>
          <w:sz w:val="24"/>
          <w:szCs w:val="24"/>
        </w:rPr>
        <w:t xml:space="preserve"> Partilerin alt partilere bölünmesi</w:t>
      </w:r>
    </w:p>
    <w:p w14:paraId="7AC1A4C8" w14:textId="72FEA5D3" w:rsidR="00C91668" w:rsidRDefault="00660818" w:rsidP="00660818">
      <w:pPr>
        <w:ind w:firstLine="708"/>
        <w:jc w:val="both"/>
        <w:rPr>
          <w:rFonts w:ascii="Times New Roman" w:eastAsia="Times New Roman" w:hAnsi="Times New Roman" w:cs="Times New Roman"/>
          <w:bCs/>
          <w:sz w:val="24"/>
          <w:szCs w:val="24"/>
          <w:lang w:eastAsia="tr-TR"/>
        </w:rPr>
      </w:pPr>
      <w:r w:rsidRPr="000F6F2E">
        <w:rPr>
          <w:rFonts w:ascii="Times New Roman" w:hAnsi="Times New Roman"/>
          <w:sz w:val="24"/>
          <w:szCs w:val="24"/>
        </w:rPr>
        <w:t>Büyük partiler, alt partinin fiziksel olarak ayrılabilmesi şartıyla alt partilere bölünür. Bitkisel yağlar gibi dökme sevkiyatlarda ticareti yapılan ürünler için Tablo 1 uygulanır. Diğer ürünler için Tablo 2 uygulanır. Parti ağırlığının her zaman alt parti ağırlıklarının tam katı olamayacağı dikkate alındığında, alt parti ağırlığı tablolarda verilen alt parti ağırlığını en fazla</w:t>
      </w:r>
      <w:r w:rsidRPr="001A79E0">
        <w:rPr>
          <w:rFonts w:ascii="Times New Roman" w:hAnsi="Times New Roman"/>
          <w:sz w:val="24"/>
          <w:szCs w:val="24"/>
        </w:rPr>
        <w:t xml:space="preserve"> %20 oranında geçebilir.</w:t>
      </w:r>
    </w:p>
    <w:p w14:paraId="1D8DDC9B" w14:textId="318DEB08" w:rsidR="00660818" w:rsidRDefault="00660818" w:rsidP="007E3C8B">
      <w:pPr>
        <w:spacing w:after="0" w:line="240" w:lineRule="auto"/>
        <w:rPr>
          <w:rFonts w:ascii="Times New Roman" w:eastAsia="Times New Roman" w:hAnsi="Times New Roman" w:cs="Times New Roman"/>
          <w:bCs/>
          <w:sz w:val="24"/>
          <w:szCs w:val="24"/>
          <w:lang w:eastAsia="tr-TR"/>
        </w:rPr>
      </w:pPr>
      <w:r w:rsidRPr="00660818">
        <w:rPr>
          <w:rFonts w:ascii="Times New Roman" w:eastAsia="Times New Roman" w:hAnsi="Times New Roman" w:cs="Times New Roman"/>
          <w:b/>
          <w:sz w:val="24"/>
          <w:szCs w:val="24"/>
          <w:lang w:eastAsia="tr-TR"/>
        </w:rPr>
        <w:t>Tablo 1-</w:t>
      </w:r>
      <w:r>
        <w:rPr>
          <w:rFonts w:ascii="Times New Roman" w:eastAsia="Times New Roman" w:hAnsi="Times New Roman" w:cs="Times New Roman"/>
          <w:bCs/>
          <w:sz w:val="24"/>
          <w:szCs w:val="24"/>
          <w:lang w:eastAsia="tr-TR"/>
        </w:rPr>
        <w:t xml:space="preserve"> Dökme sevkiyatlarda ticareti yapılan ürünler için partinin alt partilere bölünmesi</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19"/>
        <w:gridCol w:w="3752"/>
      </w:tblGrid>
      <w:tr w:rsidR="00660818" w:rsidRPr="00660818" w14:paraId="65AB992F" w14:textId="77777777" w:rsidTr="008B6F5C">
        <w:trPr>
          <w:trHeight w:hRule="exact" w:val="376"/>
        </w:trPr>
        <w:tc>
          <w:tcPr>
            <w:tcW w:w="3619" w:type="dxa"/>
            <w:tcBorders>
              <w:top w:val="single" w:sz="4" w:space="0" w:color="auto"/>
              <w:left w:val="single" w:sz="4" w:space="0" w:color="auto"/>
              <w:bottom w:val="single" w:sz="4" w:space="0" w:color="auto"/>
              <w:right w:val="single" w:sz="4" w:space="0" w:color="auto"/>
            </w:tcBorders>
          </w:tcPr>
          <w:p w14:paraId="191ED63F" w14:textId="77777777" w:rsidR="00660818" w:rsidRPr="00660818" w:rsidRDefault="00660818" w:rsidP="00C35E64">
            <w:pPr>
              <w:jc w:val="center"/>
              <w:rPr>
                <w:rFonts w:ascii="Times New Roman" w:eastAsia="Times New Roman" w:hAnsi="Times New Roman" w:cs="Times New Roman"/>
                <w:b/>
                <w:bCs/>
                <w:color w:val="000000" w:themeColor="text1"/>
                <w:sz w:val="24"/>
                <w:szCs w:val="24"/>
              </w:rPr>
            </w:pPr>
            <w:r w:rsidRPr="00660818">
              <w:rPr>
                <w:rFonts w:ascii="Times New Roman" w:eastAsia="Times New Roman" w:hAnsi="Times New Roman" w:cs="Times New Roman"/>
                <w:b/>
                <w:bCs/>
                <w:color w:val="000000" w:themeColor="text1"/>
                <w:sz w:val="24"/>
                <w:szCs w:val="24"/>
              </w:rPr>
              <w:t>Parti ağırlığı (ton)</w:t>
            </w:r>
          </w:p>
        </w:tc>
        <w:tc>
          <w:tcPr>
            <w:tcW w:w="3752" w:type="dxa"/>
            <w:tcBorders>
              <w:top w:val="single" w:sz="4" w:space="0" w:color="auto"/>
              <w:left w:val="single" w:sz="4" w:space="0" w:color="auto"/>
              <w:bottom w:val="single" w:sz="4" w:space="0" w:color="auto"/>
              <w:right w:val="single" w:sz="4" w:space="0" w:color="auto"/>
            </w:tcBorders>
          </w:tcPr>
          <w:p w14:paraId="4F0DF638" w14:textId="77777777" w:rsidR="00660818" w:rsidRPr="00660818" w:rsidRDefault="00660818" w:rsidP="00C35E64">
            <w:pPr>
              <w:keepNext/>
              <w:jc w:val="center"/>
              <w:outlineLvl w:val="8"/>
              <w:rPr>
                <w:rFonts w:ascii="Times New Roman" w:eastAsia="Times New Roman" w:hAnsi="Times New Roman" w:cs="Times New Roman"/>
                <w:b/>
                <w:bCs/>
                <w:color w:val="000000" w:themeColor="text1"/>
                <w:sz w:val="24"/>
                <w:szCs w:val="24"/>
              </w:rPr>
            </w:pPr>
            <w:r w:rsidRPr="00660818">
              <w:rPr>
                <w:rFonts w:ascii="Times New Roman" w:eastAsia="Times New Roman" w:hAnsi="Times New Roman" w:cs="Times New Roman"/>
                <w:b/>
                <w:color w:val="000000" w:themeColor="text1"/>
                <w:sz w:val="24"/>
                <w:szCs w:val="24"/>
              </w:rPr>
              <w:t xml:space="preserve">Alt partinin ağırlığı veya sayısı </w:t>
            </w:r>
          </w:p>
        </w:tc>
      </w:tr>
      <w:tr w:rsidR="00660818" w:rsidRPr="00660818" w14:paraId="29842A50" w14:textId="77777777" w:rsidTr="008B6F5C">
        <w:trPr>
          <w:trHeight w:hRule="exact" w:val="340"/>
        </w:trPr>
        <w:tc>
          <w:tcPr>
            <w:tcW w:w="3619" w:type="dxa"/>
            <w:tcBorders>
              <w:top w:val="single" w:sz="4" w:space="0" w:color="auto"/>
              <w:left w:val="single" w:sz="4" w:space="0" w:color="auto"/>
              <w:bottom w:val="single" w:sz="4" w:space="0" w:color="auto"/>
              <w:right w:val="single" w:sz="4" w:space="0" w:color="auto"/>
            </w:tcBorders>
            <w:vAlign w:val="center"/>
          </w:tcPr>
          <w:p w14:paraId="03208DEC" w14:textId="77777777" w:rsidR="00660818" w:rsidRPr="00660818" w:rsidRDefault="00660818" w:rsidP="00C35E64">
            <w:pPr>
              <w:jc w:val="center"/>
              <w:rPr>
                <w:rFonts w:ascii="Times New Roman" w:eastAsia="Times New Roman" w:hAnsi="Times New Roman" w:cs="Times New Roman"/>
                <w:color w:val="000000" w:themeColor="text1"/>
                <w:sz w:val="24"/>
                <w:szCs w:val="24"/>
              </w:rPr>
            </w:pPr>
            <w:r w:rsidRPr="00660818">
              <w:rPr>
                <w:rFonts w:ascii="Times New Roman" w:eastAsia="Times New Roman" w:hAnsi="Times New Roman" w:cs="Times New Roman"/>
                <w:color w:val="000000" w:themeColor="text1"/>
                <w:sz w:val="24"/>
                <w:szCs w:val="24"/>
                <w:u w:val="single"/>
              </w:rPr>
              <w:t>&gt;</w:t>
            </w:r>
            <w:r w:rsidRPr="00660818">
              <w:rPr>
                <w:rFonts w:ascii="Times New Roman" w:eastAsia="Times New Roman" w:hAnsi="Times New Roman" w:cs="Times New Roman"/>
                <w:color w:val="000000" w:themeColor="text1"/>
                <w:sz w:val="24"/>
                <w:szCs w:val="24"/>
              </w:rPr>
              <w:t xml:space="preserve"> 1500</w:t>
            </w:r>
          </w:p>
          <w:p w14:paraId="12F15527" w14:textId="77777777" w:rsidR="00660818" w:rsidRPr="00660818" w:rsidRDefault="00660818" w:rsidP="00C35E64">
            <w:pPr>
              <w:jc w:val="center"/>
              <w:rPr>
                <w:rFonts w:ascii="Times New Roman" w:eastAsia="Times New Roman" w:hAnsi="Times New Roman" w:cs="Times New Roman"/>
                <w:color w:val="000000" w:themeColor="text1"/>
                <w:sz w:val="24"/>
                <w:szCs w:val="24"/>
              </w:rPr>
            </w:pPr>
          </w:p>
        </w:tc>
        <w:tc>
          <w:tcPr>
            <w:tcW w:w="3752" w:type="dxa"/>
            <w:tcBorders>
              <w:top w:val="single" w:sz="4" w:space="0" w:color="auto"/>
              <w:left w:val="single" w:sz="4" w:space="0" w:color="auto"/>
              <w:bottom w:val="single" w:sz="4" w:space="0" w:color="auto"/>
              <w:right w:val="single" w:sz="4" w:space="0" w:color="auto"/>
            </w:tcBorders>
            <w:vAlign w:val="center"/>
          </w:tcPr>
          <w:p w14:paraId="4F5C7869" w14:textId="77777777" w:rsidR="00660818" w:rsidRPr="00660818" w:rsidRDefault="00660818" w:rsidP="00C35E64">
            <w:pPr>
              <w:jc w:val="center"/>
              <w:rPr>
                <w:rFonts w:ascii="Times New Roman" w:eastAsia="Times New Roman" w:hAnsi="Times New Roman" w:cs="Times New Roman"/>
                <w:color w:val="000000" w:themeColor="text1"/>
                <w:sz w:val="24"/>
                <w:szCs w:val="24"/>
              </w:rPr>
            </w:pPr>
            <w:r w:rsidRPr="00660818">
              <w:rPr>
                <w:rFonts w:ascii="Times New Roman" w:eastAsia="Times New Roman" w:hAnsi="Times New Roman" w:cs="Times New Roman"/>
                <w:color w:val="000000" w:themeColor="text1"/>
                <w:sz w:val="24"/>
                <w:szCs w:val="24"/>
              </w:rPr>
              <w:t>500 ton</w:t>
            </w:r>
          </w:p>
        </w:tc>
      </w:tr>
      <w:tr w:rsidR="00660818" w:rsidRPr="00660818" w14:paraId="7EC7A795" w14:textId="77777777" w:rsidTr="008B6F5C">
        <w:trPr>
          <w:trHeight w:hRule="exact" w:val="340"/>
        </w:trPr>
        <w:tc>
          <w:tcPr>
            <w:tcW w:w="3619" w:type="dxa"/>
            <w:tcBorders>
              <w:top w:val="single" w:sz="4" w:space="0" w:color="auto"/>
              <w:left w:val="single" w:sz="4" w:space="0" w:color="auto"/>
              <w:bottom w:val="single" w:sz="4" w:space="0" w:color="auto"/>
              <w:right w:val="single" w:sz="4" w:space="0" w:color="auto"/>
            </w:tcBorders>
            <w:vAlign w:val="center"/>
          </w:tcPr>
          <w:p w14:paraId="4E58148E" w14:textId="77777777" w:rsidR="00660818" w:rsidRPr="00660818" w:rsidRDefault="00660818" w:rsidP="00C35E64">
            <w:pPr>
              <w:jc w:val="center"/>
              <w:rPr>
                <w:rFonts w:ascii="Times New Roman" w:eastAsia="Times New Roman" w:hAnsi="Times New Roman" w:cs="Times New Roman"/>
                <w:color w:val="000000" w:themeColor="text1"/>
                <w:sz w:val="24"/>
                <w:szCs w:val="24"/>
              </w:rPr>
            </w:pPr>
            <w:r w:rsidRPr="00660818">
              <w:rPr>
                <w:rFonts w:ascii="Times New Roman" w:eastAsia="Times New Roman" w:hAnsi="Times New Roman" w:cs="Times New Roman"/>
                <w:color w:val="000000" w:themeColor="text1"/>
                <w:sz w:val="24"/>
                <w:szCs w:val="24"/>
              </w:rPr>
              <w:t>&gt; 300 ve &lt; 1500</w:t>
            </w:r>
          </w:p>
        </w:tc>
        <w:tc>
          <w:tcPr>
            <w:tcW w:w="3752" w:type="dxa"/>
            <w:tcBorders>
              <w:top w:val="single" w:sz="4" w:space="0" w:color="auto"/>
              <w:left w:val="single" w:sz="4" w:space="0" w:color="auto"/>
              <w:bottom w:val="single" w:sz="4" w:space="0" w:color="auto"/>
              <w:right w:val="single" w:sz="4" w:space="0" w:color="auto"/>
            </w:tcBorders>
            <w:vAlign w:val="center"/>
          </w:tcPr>
          <w:p w14:paraId="24196F18" w14:textId="77777777" w:rsidR="00660818" w:rsidRPr="00660818" w:rsidRDefault="00660818" w:rsidP="00C35E64">
            <w:pPr>
              <w:jc w:val="center"/>
              <w:rPr>
                <w:rFonts w:ascii="Times New Roman" w:eastAsia="Times New Roman" w:hAnsi="Times New Roman" w:cs="Times New Roman"/>
                <w:color w:val="000000" w:themeColor="text1"/>
                <w:sz w:val="24"/>
                <w:szCs w:val="24"/>
              </w:rPr>
            </w:pPr>
            <w:r w:rsidRPr="00660818">
              <w:rPr>
                <w:rFonts w:ascii="Times New Roman" w:eastAsia="Times New Roman" w:hAnsi="Times New Roman" w:cs="Times New Roman"/>
                <w:color w:val="000000" w:themeColor="text1"/>
                <w:sz w:val="24"/>
                <w:szCs w:val="24"/>
              </w:rPr>
              <w:t>3 alt parti</w:t>
            </w:r>
          </w:p>
        </w:tc>
      </w:tr>
      <w:tr w:rsidR="00660818" w:rsidRPr="00660818" w14:paraId="44113E07" w14:textId="77777777" w:rsidTr="008B6F5C">
        <w:trPr>
          <w:trHeight w:hRule="exact" w:val="340"/>
        </w:trPr>
        <w:tc>
          <w:tcPr>
            <w:tcW w:w="3619" w:type="dxa"/>
            <w:tcBorders>
              <w:top w:val="single" w:sz="4" w:space="0" w:color="auto"/>
              <w:left w:val="single" w:sz="4" w:space="0" w:color="auto"/>
              <w:bottom w:val="single" w:sz="4" w:space="0" w:color="auto"/>
              <w:right w:val="single" w:sz="4" w:space="0" w:color="auto"/>
            </w:tcBorders>
            <w:vAlign w:val="center"/>
          </w:tcPr>
          <w:p w14:paraId="4C75045A" w14:textId="77777777" w:rsidR="00660818" w:rsidRPr="00660818" w:rsidRDefault="00660818" w:rsidP="00C35E64">
            <w:pPr>
              <w:jc w:val="center"/>
              <w:rPr>
                <w:rFonts w:ascii="Times New Roman" w:eastAsia="Times New Roman" w:hAnsi="Times New Roman" w:cs="Times New Roman"/>
                <w:color w:val="000000" w:themeColor="text1"/>
                <w:sz w:val="24"/>
                <w:szCs w:val="24"/>
              </w:rPr>
            </w:pPr>
            <w:r w:rsidRPr="00660818">
              <w:rPr>
                <w:rFonts w:ascii="Times New Roman" w:eastAsia="Times New Roman" w:hAnsi="Times New Roman" w:cs="Times New Roman"/>
                <w:color w:val="000000" w:themeColor="text1"/>
                <w:sz w:val="24"/>
                <w:szCs w:val="24"/>
                <w:u w:val="single"/>
              </w:rPr>
              <w:t>&gt;</w:t>
            </w:r>
            <w:r w:rsidRPr="00660818">
              <w:rPr>
                <w:rFonts w:ascii="Times New Roman" w:eastAsia="Times New Roman" w:hAnsi="Times New Roman" w:cs="Times New Roman"/>
                <w:color w:val="000000" w:themeColor="text1"/>
                <w:sz w:val="24"/>
                <w:szCs w:val="24"/>
              </w:rPr>
              <w:t xml:space="preserve"> 100 ve </w:t>
            </w:r>
            <w:r w:rsidRPr="00660818">
              <w:rPr>
                <w:rFonts w:ascii="Times New Roman" w:eastAsia="Times New Roman" w:hAnsi="Times New Roman" w:cs="Times New Roman"/>
                <w:color w:val="000000" w:themeColor="text1"/>
                <w:sz w:val="24"/>
                <w:szCs w:val="24"/>
                <w:u w:val="single"/>
              </w:rPr>
              <w:t>&lt;</w:t>
            </w:r>
            <w:r w:rsidRPr="00660818">
              <w:rPr>
                <w:rFonts w:ascii="Times New Roman" w:eastAsia="Times New Roman" w:hAnsi="Times New Roman" w:cs="Times New Roman"/>
                <w:color w:val="000000" w:themeColor="text1"/>
                <w:sz w:val="24"/>
                <w:szCs w:val="24"/>
              </w:rPr>
              <w:t xml:space="preserve"> 300</w:t>
            </w:r>
          </w:p>
        </w:tc>
        <w:tc>
          <w:tcPr>
            <w:tcW w:w="3752" w:type="dxa"/>
            <w:tcBorders>
              <w:top w:val="single" w:sz="4" w:space="0" w:color="auto"/>
              <w:left w:val="single" w:sz="4" w:space="0" w:color="auto"/>
              <w:bottom w:val="single" w:sz="4" w:space="0" w:color="auto"/>
              <w:right w:val="single" w:sz="4" w:space="0" w:color="auto"/>
            </w:tcBorders>
            <w:vAlign w:val="center"/>
          </w:tcPr>
          <w:p w14:paraId="4034C909" w14:textId="77777777" w:rsidR="00660818" w:rsidRPr="00660818" w:rsidRDefault="00660818" w:rsidP="00C35E64">
            <w:pPr>
              <w:jc w:val="center"/>
              <w:rPr>
                <w:rFonts w:ascii="Times New Roman" w:eastAsia="Times New Roman" w:hAnsi="Times New Roman" w:cs="Times New Roman"/>
                <w:color w:val="000000" w:themeColor="text1"/>
                <w:sz w:val="24"/>
                <w:szCs w:val="24"/>
              </w:rPr>
            </w:pPr>
            <w:r w:rsidRPr="00660818">
              <w:rPr>
                <w:rFonts w:ascii="Times New Roman" w:eastAsia="Times New Roman" w:hAnsi="Times New Roman" w:cs="Times New Roman"/>
                <w:color w:val="000000" w:themeColor="text1"/>
                <w:sz w:val="24"/>
                <w:szCs w:val="24"/>
              </w:rPr>
              <w:t>100 ton</w:t>
            </w:r>
          </w:p>
        </w:tc>
      </w:tr>
      <w:tr w:rsidR="00660818" w:rsidRPr="00660818" w14:paraId="31F9F42B" w14:textId="77777777" w:rsidTr="008B6F5C">
        <w:trPr>
          <w:trHeight w:hRule="exact" w:val="340"/>
        </w:trPr>
        <w:tc>
          <w:tcPr>
            <w:tcW w:w="3619" w:type="dxa"/>
            <w:tcBorders>
              <w:top w:val="single" w:sz="4" w:space="0" w:color="auto"/>
              <w:left w:val="single" w:sz="4" w:space="0" w:color="auto"/>
              <w:bottom w:val="single" w:sz="4" w:space="0" w:color="auto"/>
              <w:right w:val="single" w:sz="4" w:space="0" w:color="auto"/>
            </w:tcBorders>
            <w:vAlign w:val="center"/>
          </w:tcPr>
          <w:p w14:paraId="648571A0" w14:textId="77777777" w:rsidR="00660818" w:rsidRPr="00660818" w:rsidRDefault="00660818" w:rsidP="00C35E64">
            <w:pPr>
              <w:jc w:val="center"/>
              <w:rPr>
                <w:rFonts w:ascii="Times New Roman" w:eastAsia="Times New Roman" w:hAnsi="Times New Roman" w:cs="Times New Roman"/>
                <w:color w:val="000000" w:themeColor="text1"/>
                <w:sz w:val="24"/>
                <w:szCs w:val="24"/>
              </w:rPr>
            </w:pPr>
            <w:r w:rsidRPr="00660818">
              <w:rPr>
                <w:rFonts w:ascii="Times New Roman" w:eastAsia="Times New Roman" w:hAnsi="Times New Roman" w:cs="Times New Roman"/>
                <w:color w:val="000000" w:themeColor="text1"/>
                <w:sz w:val="24"/>
                <w:szCs w:val="24"/>
              </w:rPr>
              <w:t>&lt;100</w:t>
            </w:r>
          </w:p>
        </w:tc>
        <w:tc>
          <w:tcPr>
            <w:tcW w:w="3752" w:type="dxa"/>
            <w:tcBorders>
              <w:top w:val="single" w:sz="4" w:space="0" w:color="auto"/>
              <w:left w:val="single" w:sz="4" w:space="0" w:color="auto"/>
              <w:bottom w:val="single" w:sz="4" w:space="0" w:color="auto"/>
              <w:right w:val="single" w:sz="4" w:space="0" w:color="auto"/>
            </w:tcBorders>
            <w:vAlign w:val="center"/>
          </w:tcPr>
          <w:p w14:paraId="6E64F438" w14:textId="77777777" w:rsidR="00660818" w:rsidRPr="00660818" w:rsidRDefault="00660818" w:rsidP="00C35E64">
            <w:pPr>
              <w:jc w:val="center"/>
              <w:rPr>
                <w:rFonts w:ascii="Times New Roman" w:eastAsia="Times New Roman" w:hAnsi="Times New Roman" w:cs="Times New Roman"/>
                <w:color w:val="000000" w:themeColor="text1"/>
                <w:sz w:val="24"/>
                <w:szCs w:val="24"/>
              </w:rPr>
            </w:pPr>
            <w:r w:rsidRPr="00660818">
              <w:rPr>
                <w:rFonts w:ascii="Times New Roman" w:eastAsia="Times New Roman" w:hAnsi="Times New Roman" w:cs="Times New Roman"/>
                <w:b/>
                <w:color w:val="000000" w:themeColor="text1"/>
                <w:sz w:val="24"/>
                <w:szCs w:val="24"/>
              </w:rPr>
              <w:t>–</w:t>
            </w:r>
          </w:p>
        </w:tc>
      </w:tr>
    </w:tbl>
    <w:p w14:paraId="2C7E6348" w14:textId="77777777" w:rsidR="00660818" w:rsidRDefault="00660818" w:rsidP="00660818">
      <w:pPr>
        <w:ind w:firstLine="708"/>
        <w:jc w:val="both"/>
        <w:rPr>
          <w:rFonts w:ascii="Times New Roman" w:eastAsia="Times New Roman" w:hAnsi="Times New Roman" w:cs="Times New Roman"/>
          <w:bCs/>
          <w:sz w:val="24"/>
          <w:szCs w:val="24"/>
          <w:lang w:eastAsia="tr-TR"/>
        </w:rPr>
      </w:pPr>
    </w:p>
    <w:p w14:paraId="49BAF2DC" w14:textId="2E2C7DA6" w:rsidR="00660818" w:rsidRDefault="00660818" w:rsidP="007E3C8B">
      <w:pPr>
        <w:spacing w:after="0" w:line="240" w:lineRule="auto"/>
        <w:rPr>
          <w:rFonts w:ascii="Times New Roman" w:eastAsia="Times New Roman" w:hAnsi="Times New Roman" w:cs="Times New Roman"/>
          <w:bCs/>
          <w:sz w:val="24"/>
          <w:szCs w:val="24"/>
          <w:lang w:eastAsia="tr-TR"/>
        </w:rPr>
      </w:pPr>
      <w:r w:rsidRPr="00660818">
        <w:rPr>
          <w:rFonts w:ascii="Times New Roman" w:eastAsia="Times New Roman" w:hAnsi="Times New Roman" w:cs="Times New Roman"/>
          <w:b/>
          <w:sz w:val="24"/>
          <w:szCs w:val="24"/>
          <w:lang w:eastAsia="tr-TR"/>
        </w:rPr>
        <w:t xml:space="preserve">Tablo </w:t>
      </w:r>
      <w:r>
        <w:rPr>
          <w:rFonts w:ascii="Times New Roman" w:eastAsia="Times New Roman" w:hAnsi="Times New Roman" w:cs="Times New Roman"/>
          <w:b/>
          <w:sz w:val="24"/>
          <w:szCs w:val="24"/>
          <w:lang w:eastAsia="tr-TR"/>
        </w:rPr>
        <w:t>2</w:t>
      </w:r>
      <w:r w:rsidRPr="00660818">
        <w:rPr>
          <w:rFonts w:ascii="Times New Roman" w:eastAsia="Times New Roman" w:hAnsi="Times New Roman" w:cs="Times New Roman"/>
          <w:b/>
          <w:sz w:val="24"/>
          <w:szCs w:val="24"/>
          <w:lang w:eastAsia="tr-TR"/>
        </w:rPr>
        <w:t>-</w:t>
      </w:r>
      <w:r>
        <w:rPr>
          <w:rFonts w:ascii="Times New Roman" w:eastAsia="Times New Roman" w:hAnsi="Times New Roman" w:cs="Times New Roman"/>
          <w:bCs/>
          <w:sz w:val="24"/>
          <w:szCs w:val="24"/>
          <w:lang w:eastAsia="tr-TR"/>
        </w:rPr>
        <w:t xml:space="preserve"> Dökme sevkiyatlarda ticareti yapılmayan ürünler için partinin alt partilere</w:t>
      </w:r>
      <w:r w:rsidR="008D59BE">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bölünmesi</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19"/>
        <w:gridCol w:w="3752"/>
      </w:tblGrid>
      <w:tr w:rsidR="00660818" w:rsidRPr="00660818" w14:paraId="5919F562" w14:textId="77777777" w:rsidTr="00F34FA1">
        <w:trPr>
          <w:trHeight w:hRule="exact" w:val="376"/>
        </w:trPr>
        <w:tc>
          <w:tcPr>
            <w:tcW w:w="3619" w:type="dxa"/>
            <w:tcBorders>
              <w:top w:val="single" w:sz="4" w:space="0" w:color="auto"/>
              <w:left w:val="single" w:sz="4" w:space="0" w:color="auto"/>
              <w:bottom w:val="single" w:sz="4" w:space="0" w:color="auto"/>
              <w:right w:val="single" w:sz="4" w:space="0" w:color="auto"/>
            </w:tcBorders>
          </w:tcPr>
          <w:p w14:paraId="2403CD42" w14:textId="77777777" w:rsidR="00660818" w:rsidRPr="00660818" w:rsidRDefault="00660818" w:rsidP="00C35E64">
            <w:pPr>
              <w:jc w:val="center"/>
              <w:rPr>
                <w:rFonts w:ascii="Times New Roman" w:eastAsia="Times New Roman" w:hAnsi="Times New Roman" w:cs="Times New Roman"/>
                <w:b/>
                <w:bCs/>
                <w:color w:val="000000" w:themeColor="text1"/>
                <w:sz w:val="24"/>
                <w:szCs w:val="24"/>
              </w:rPr>
            </w:pPr>
            <w:r w:rsidRPr="00660818">
              <w:rPr>
                <w:rFonts w:ascii="Times New Roman" w:eastAsia="Times New Roman" w:hAnsi="Times New Roman" w:cs="Times New Roman"/>
                <w:b/>
                <w:bCs/>
                <w:color w:val="000000" w:themeColor="text1"/>
                <w:sz w:val="24"/>
                <w:szCs w:val="24"/>
              </w:rPr>
              <w:t>Parti ağırlığı (ton)</w:t>
            </w:r>
          </w:p>
        </w:tc>
        <w:tc>
          <w:tcPr>
            <w:tcW w:w="3752" w:type="dxa"/>
            <w:tcBorders>
              <w:top w:val="single" w:sz="4" w:space="0" w:color="auto"/>
              <w:left w:val="single" w:sz="4" w:space="0" w:color="auto"/>
              <w:bottom w:val="single" w:sz="4" w:space="0" w:color="auto"/>
              <w:right w:val="single" w:sz="4" w:space="0" w:color="auto"/>
            </w:tcBorders>
          </w:tcPr>
          <w:p w14:paraId="40E62B5A" w14:textId="77777777" w:rsidR="00660818" w:rsidRPr="00660818" w:rsidRDefault="00660818" w:rsidP="00C35E64">
            <w:pPr>
              <w:keepNext/>
              <w:jc w:val="center"/>
              <w:outlineLvl w:val="8"/>
              <w:rPr>
                <w:rFonts w:ascii="Times New Roman" w:eastAsia="Times New Roman" w:hAnsi="Times New Roman" w:cs="Times New Roman"/>
                <w:b/>
                <w:bCs/>
                <w:color w:val="000000" w:themeColor="text1"/>
                <w:sz w:val="24"/>
                <w:szCs w:val="24"/>
              </w:rPr>
            </w:pPr>
            <w:r w:rsidRPr="00660818">
              <w:rPr>
                <w:rFonts w:ascii="Times New Roman" w:eastAsia="Times New Roman" w:hAnsi="Times New Roman" w:cs="Times New Roman"/>
                <w:b/>
                <w:color w:val="000000" w:themeColor="text1"/>
                <w:sz w:val="24"/>
                <w:szCs w:val="24"/>
              </w:rPr>
              <w:t xml:space="preserve">Alt partinin ağırlığı veya sayısı </w:t>
            </w:r>
          </w:p>
        </w:tc>
      </w:tr>
      <w:tr w:rsidR="00660818" w:rsidRPr="00660818" w14:paraId="10AE33F6" w14:textId="77777777" w:rsidTr="00F34FA1">
        <w:trPr>
          <w:trHeight w:hRule="exact" w:val="340"/>
        </w:trPr>
        <w:tc>
          <w:tcPr>
            <w:tcW w:w="3619" w:type="dxa"/>
            <w:tcBorders>
              <w:top w:val="single" w:sz="4" w:space="0" w:color="auto"/>
              <w:left w:val="single" w:sz="4" w:space="0" w:color="auto"/>
              <w:bottom w:val="single" w:sz="4" w:space="0" w:color="auto"/>
              <w:right w:val="single" w:sz="4" w:space="0" w:color="auto"/>
            </w:tcBorders>
            <w:vAlign w:val="center"/>
          </w:tcPr>
          <w:p w14:paraId="53E79AB3" w14:textId="263C8E24" w:rsidR="00660818" w:rsidRPr="00660818" w:rsidRDefault="00660818" w:rsidP="00C35E64">
            <w:pPr>
              <w:jc w:val="center"/>
              <w:rPr>
                <w:rFonts w:ascii="Times New Roman" w:eastAsia="Times New Roman" w:hAnsi="Times New Roman" w:cs="Times New Roman"/>
                <w:color w:val="000000" w:themeColor="text1"/>
                <w:sz w:val="24"/>
                <w:szCs w:val="24"/>
              </w:rPr>
            </w:pPr>
            <w:r w:rsidRPr="00660818">
              <w:rPr>
                <w:rFonts w:ascii="Times New Roman" w:eastAsia="Times New Roman" w:hAnsi="Times New Roman" w:cs="Times New Roman"/>
                <w:color w:val="000000" w:themeColor="text1"/>
                <w:sz w:val="24"/>
                <w:szCs w:val="24"/>
                <w:u w:val="single"/>
              </w:rPr>
              <w:t>&gt;</w:t>
            </w:r>
            <w:r w:rsidRPr="00660818">
              <w:rPr>
                <w:rFonts w:ascii="Times New Roman" w:eastAsia="Times New Roman" w:hAnsi="Times New Roman" w:cs="Times New Roman"/>
                <w:color w:val="000000" w:themeColor="text1"/>
                <w:sz w:val="24"/>
                <w:szCs w:val="24"/>
              </w:rPr>
              <w:t xml:space="preserve"> 15</w:t>
            </w:r>
          </w:p>
          <w:p w14:paraId="7726A6A8" w14:textId="77777777" w:rsidR="00660818" w:rsidRPr="00660818" w:rsidRDefault="00660818" w:rsidP="00C35E64">
            <w:pPr>
              <w:jc w:val="center"/>
              <w:rPr>
                <w:rFonts w:ascii="Times New Roman" w:eastAsia="Times New Roman" w:hAnsi="Times New Roman" w:cs="Times New Roman"/>
                <w:color w:val="000000" w:themeColor="text1"/>
                <w:sz w:val="24"/>
                <w:szCs w:val="24"/>
              </w:rPr>
            </w:pPr>
          </w:p>
        </w:tc>
        <w:tc>
          <w:tcPr>
            <w:tcW w:w="3752" w:type="dxa"/>
            <w:tcBorders>
              <w:top w:val="single" w:sz="4" w:space="0" w:color="auto"/>
              <w:left w:val="single" w:sz="4" w:space="0" w:color="auto"/>
              <w:bottom w:val="single" w:sz="4" w:space="0" w:color="auto"/>
              <w:right w:val="single" w:sz="4" w:space="0" w:color="auto"/>
            </w:tcBorders>
            <w:vAlign w:val="center"/>
          </w:tcPr>
          <w:p w14:paraId="20D46EDF" w14:textId="6B59CC42" w:rsidR="00660818" w:rsidRPr="00660818" w:rsidRDefault="00660818" w:rsidP="00C35E64">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15-30</w:t>
            </w:r>
            <w:r w:rsidRPr="00660818">
              <w:rPr>
                <w:rFonts w:ascii="Times New Roman" w:eastAsia="Times New Roman" w:hAnsi="Times New Roman" w:cs="Times New Roman"/>
                <w:color w:val="000000" w:themeColor="text1"/>
                <w:sz w:val="24"/>
                <w:szCs w:val="24"/>
              </w:rPr>
              <w:t xml:space="preserve"> ton</w:t>
            </w:r>
          </w:p>
        </w:tc>
      </w:tr>
      <w:tr w:rsidR="00660818" w:rsidRPr="00660818" w14:paraId="51CFDF34" w14:textId="77777777" w:rsidTr="00F34FA1">
        <w:trPr>
          <w:trHeight w:hRule="exact" w:val="340"/>
        </w:trPr>
        <w:tc>
          <w:tcPr>
            <w:tcW w:w="3619" w:type="dxa"/>
            <w:tcBorders>
              <w:top w:val="single" w:sz="4" w:space="0" w:color="auto"/>
              <w:left w:val="single" w:sz="4" w:space="0" w:color="auto"/>
              <w:bottom w:val="single" w:sz="4" w:space="0" w:color="auto"/>
              <w:right w:val="single" w:sz="4" w:space="0" w:color="auto"/>
            </w:tcBorders>
            <w:vAlign w:val="center"/>
          </w:tcPr>
          <w:p w14:paraId="060C1AC5" w14:textId="41F9C8FA" w:rsidR="00660818" w:rsidRPr="00660818" w:rsidRDefault="00660818" w:rsidP="00C35E64">
            <w:pPr>
              <w:jc w:val="center"/>
              <w:rPr>
                <w:rFonts w:ascii="Times New Roman" w:eastAsia="Times New Roman" w:hAnsi="Times New Roman" w:cs="Times New Roman"/>
                <w:color w:val="000000" w:themeColor="text1"/>
                <w:sz w:val="24"/>
                <w:szCs w:val="24"/>
              </w:rPr>
            </w:pPr>
            <w:r w:rsidRPr="00660818">
              <w:rPr>
                <w:rFonts w:ascii="Times New Roman" w:eastAsia="Times New Roman" w:hAnsi="Times New Roman" w:cs="Times New Roman"/>
                <w:color w:val="000000" w:themeColor="text1"/>
                <w:sz w:val="24"/>
                <w:szCs w:val="24"/>
              </w:rPr>
              <w:t>&lt; 15</w:t>
            </w:r>
          </w:p>
        </w:tc>
        <w:tc>
          <w:tcPr>
            <w:tcW w:w="3752" w:type="dxa"/>
            <w:tcBorders>
              <w:top w:val="single" w:sz="4" w:space="0" w:color="auto"/>
              <w:left w:val="single" w:sz="4" w:space="0" w:color="auto"/>
              <w:bottom w:val="single" w:sz="4" w:space="0" w:color="auto"/>
              <w:right w:val="single" w:sz="4" w:space="0" w:color="auto"/>
            </w:tcBorders>
            <w:vAlign w:val="center"/>
          </w:tcPr>
          <w:p w14:paraId="196BA619" w14:textId="2F73CE69" w:rsidR="00660818" w:rsidRPr="00660818" w:rsidRDefault="00660818" w:rsidP="00C35E64">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r>
    </w:tbl>
    <w:p w14:paraId="1BE9A2D1" w14:textId="77777777" w:rsidR="00A0504C" w:rsidRDefault="00A0504C" w:rsidP="00726E7B">
      <w:pPr>
        <w:spacing w:after="0" w:line="240" w:lineRule="auto"/>
        <w:jc w:val="both"/>
        <w:rPr>
          <w:rFonts w:ascii="Times New Roman" w:eastAsia="Times New Roman" w:hAnsi="Times New Roman" w:cs="Times New Roman"/>
          <w:bCs/>
          <w:sz w:val="24"/>
          <w:szCs w:val="24"/>
          <w:lang w:eastAsia="tr-TR"/>
        </w:rPr>
      </w:pPr>
    </w:p>
    <w:p w14:paraId="46F25FAF" w14:textId="25933875" w:rsidR="00660818" w:rsidRDefault="003461FC" w:rsidP="00726E7B">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A.2.2.</w:t>
      </w:r>
      <w:r w:rsidR="0094440A">
        <w:rPr>
          <w:rFonts w:ascii="Times New Roman" w:eastAsia="Times New Roman" w:hAnsi="Times New Roman" w:cs="Times New Roman"/>
          <w:b/>
          <w:sz w:val="24"/>
          <w:szCs w:val="24"/>
          <w:lang w:eastAsia="tr-TR"/>
        </w:rPr>
        <w:t xml:space="preserve"> </w:t>
      </w:r>
      <w:r w:rsidR="00660818" w:rsidRPr="00CC0D83">
        <w:rPr>
          <w:rFonts w:ascii="Times New Roman" w:eastAsia="Times New Roman" w:hAnsi="Times New Roman" w:cs="Times New Roman"/>
          <w:b/>
          <w:sz w:val="24"/>
          <w:szCs w:val="24"/>
          <w:lang w:eastAsia="tr-TR"/>
        </w:rPr>
        <w:t>Birincil numunelerin sayısı</w:t>
      </w:r>
    </w:p>
    <w:p w14:paraId="1AD54EA9" w14:textId="49061C62" w:rsidR="00CC0D83" w:rsidRPr="00A16AB8" w:rsidRDefault="00CC0D83" w:rsidP="001B24D2">
      <w:pPr>
        <w:spacing w:after="0" w:line="240" w:lineRule="auto"/>
        <w:ind w:firstLine="708"/>
        <w:jc w:val="both"/>
        <w:rPr>
          <w:rFonts w:ascii="Times New Roman" w:eastAsia="Times New Roman" w:hAnsi="Times New Roman" w:cs="Times New Roman"/>
          <w:bCs/>
          <w:sz w:val="24"/>
          <w:szCs w:val="24"/>
          <w:lang w:eastAsia="tr-TR"/>
        </w:rPr>
      </w:pPr>
      <w:r w:rsidRPr="00A16AB8">
        <w:rPr>
          <w:rFonts w:ascii="Times New Roman" w:eastAsia="Times New Roman" w:hAnsi="Times New Roman" w:cs="Times New Roman"/>
          <w:bCs/>
          <w:sz w:val="24"/>
          <w:szCs w:val="24"/>
          <w:lang w:eastAsia="tr-TR"/>
        </w:rPr>
        <w:t>Parti veya alt partiden alınan birincil numunelerin minimum sayısı</w:t>
      </w:r>
      <w:r w:rsidR="00A16AB8">
        <w:rPr>
          <w:rFonts w:ascii="Times New Roman" w:eastAsia="Times New Roman" w:hAnsi="Times New Roman" w:cs="Times New Roman"/>
          <w:bCs/>
          <w:sz w:val="24"/>
          <w:szCs w:val="24"/>
          <w:lang w:eastAsia="tr-TR"/>
        </w:rPr>
        <w:t>nı belirlemek için</w:t>
      </w:r>
      <w:r w:rsidRPr="00A16AB8">
        <w:rPr>
          <w:rFonts w:ascii="Times New Roman" w:eastAsia="Times New Roman" w:hAnsi="Times New Roman" w:cs="Times New Roman"/>
          <w:bCs/>
          <w:sz w:val="24"/>
          <w:szCs w:val="24"/>
          <w:lang w:eastAsia="tr-TR"/>
        </w:rPr>
        <w:t xml:space="preserve"> Tablo 3 ve </w:t>
      </w:r>
      <w:r w:rsidR="00A9016E">
        <w:rPr>
          <w:rFonts w:ascii="Times New Roman" w:eastAsia="Times New Roman" w:hAnsi="Times New Roman" w:cs="Times New Roman"/>
          <w:bCs/>
          <w:sz w:val="24"/>
          <w:szCs w:val="24"/>
          <w:lang w:eastAsia="tr-TR"/>
        </w:rPr>
        <w:t xml:space="preserve">Tablo </w:t>
      </w:r>
      <w:r w:rsidRPr="00A16AB8">
        <w:rPr>
          <w:rFonts w:ascii="Times New Roman" w:eastAsia="Times New Roman" w:hAnsi="Times New Roman" w:cs="Times New Roman"/>
          <w:bCs/>
          <w:sz w:val="24"/>
          <w:szCs w:val="24"/>
          <w:lang w:eastAsia="tr-TR"/>
        </w:rPr>
        <w:t>4</w:t>
      </w:r>
      <w:r w:rsidR="00A16AB8" w:rsidRPr="00A16AB8">
        <w:rPr>
          <w:rFonts w:ascii="Times New Roman" w:eastAsia="Times New Roman" w:hAnsi="Times New Roman" w:cs="Times New Roman"/>
          <w:bCs/>
          <w:sz w:val="24"/>
          <w:szCs w:val="24"/>
          <w:lang w:eastAsia="tr-TR"/>
        </w:rPr>
        <w:t xml:space="preserve"> uygulanır.</w:t>
      </w:r>
    </w:p>
    <w:p w14:paraId="001D99F7" w14:textId="5CDD43C3" w:rsidR="00B772EB" w:rsidRPr="001B24D2" w:rsidRDefault="00F55674" w:rsidP="001B24D2">
      <w:pPr>
        <w:pStyle w:val="3-NormalYaz"/>
        <w:ind w:firstLine="708"/>
        <w:rPr>
          <w:color w:val="000000" w:themeColor="text1"/>
          <w:sz w:val="24"/>
          <w:szCs w:val="24"/>
        </w:rPr>
      </w:pPr>
      <w:r w:rsidRPr="00F55674">
        <w:rPr>
          <w:color w:val="000000" w:themeColor="text1"/>
          <w:sz w:val="24"/>
          <w:szCs w:val="24"/>
        </w:rPr>
        <w:t>Dökme sıvı</w:t>
      </w:r>
      <w:r>
        <w:rPr>
          <w:color w:val="000000" w:themeColor="text1"/>
          <w:sz w:val="24"/>
          <w:szCs w:val="24"/>
        </w:rPr>
        <w:t xml:space="preserve"> ürünler söz konusu olduğunda parti veya alt parti, numune alma işleminden hemen önce manuel veya mekanik yöntemlerle mümkün olduğu kadar ve ürünün kalitesini etkilemeyecek şekilde iyice karıştırılmalıdır. Bu durumda, belirli bir parti veya alt parti içerisinde </w:t>
      </w:r>
      <w:r w:rsidR="005941CC">
        <w:rPr>
          <w:color w:val="000000" w:themeColor="text1"/>
          <w:sz w:val="24"/>
          <w:szCs w:val="24"/>
        </w:rPr>
        <w:t>bulaşanların</w:t>
      </w:r>
      <w:r>
        <w:rPr>
          <w:color w:val="000000" w:themeColor="text1"/>
          <w:sz w:val="24"/>
          <w:szCs w:val="24"/>
        </w:rPr>
        <w:t xml:space="preserve"> homojen bir dağılımının olduğu varsayılır. </w:t>
      </w:r>
      <w:r w:rsidR="00E3248C">
        <w:rPr>
          <w:color w:val="000000" w:themeColor="text1"/>
          <w:sz w:val="24"/>
          <w:szCs w:val="24"/>
        </w:rPr>
        <w:t>P</w:t>
      </w:r>
      <w:r>
        <w:rPr>
          <w:color w:val="000000" w:themeColor="text1"/>
          <w:sz w:val="24"/>
          <w:szCs w:val="24"/>
        </w:rPr>
        <w:t xml:space="preserve">açal numuneyi oluşturmak için bir parti veya alt partiden alınacak birincil numunelerin sayısı </w:t>
      </w:r>
      <w:r w:rsidR="005941CC">
        <w:rPr>
          <w:color w:val="000000" w:themeColor="text1"/>
          <w:sz w:val="24"/>
          <w:szCs w:val="24"/>
        </w:rPr>
        <w:t>3</w:t>
      </w:r>
      <w:r>
        <w:rPr>
          <w:color w:val="000000" w:themeColor="text1"/>
          <w:sz w:val="24"/>
          <w:szCs w:val="24"/>
        </w:rPr>
        <w:t xml:space="preserve"> olacaktır. </w:t>
      </w:r>
    </w:p>
    <w:p w14:paraId="39B22C11" w14:textId="369FC2DA" w:rsidR="000F059D" w:rsidRDefault="00543E61" w:rsidP="00A33EA3">
      <w:pPr>
        <w:spacing w:after="0" w:line="240" w:lineRule="auto"/>
        <w:ind w:firstLine="708"/>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Parti veya alt partinin ayrı paketlerden veya birimlerden oluşması halinde, paçal numuneyi oluşturmak için alınacak paket veya birim sayısı (birincil numuneler) Tablo 4</w:t>
      </w:r>
      <w:r w:rsidR="005941CC">
        <w:rPr>
          <w:rFonts w:ascii="Times New Roman" w:eastAsia="Times New Roman" w:hAnsi="Times New Roman" w:cs="Times New Roman"/>
          <w:bCs/>
          <w:sz w:val="24"/>
          <w:szCs w:val="24"/>
          <w:lang w:eastAsia="tr-TR"/>
        </w:rPr>
        <w:t>’</w:t>
      </w:r>
      <w:r>
        <w:rPr>
          <w:rFonts w:ascii="Times New Roman" w:eastAsia="Times New Roman" w:hAnsi="Times New Roman" w:cs="Times New Roman"/>
          <w:bCs/>
          <w:sz w:val="24"/>
          <w:szCs w:val="24"/>
          <w:lang w:eastAsia="tr-TR"/>
        </w:rPr>
        <w:t>e uygun olur.</w:t>
      </w:r>
    </w:p>
    <w:p w14:paraId="434D630D" w14:textId="66D02EA4" w:rsidR="00A468EC" w:rsidRDefault="000F059D" w:rsidP="00A33EA3">
      <w:pPr>
        <w:spacing w:after="0" w:line="240" w:lineRule="auto"/>
        <w:ind w:firstLine="708"/>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Birincil numuneler benzer ağırlık/hacimde olur. Birincil numunelerin ağırlığı/hacmi en az 100 g</w:t>
      </w:r>
      <w:r w:rsidR="00877459">
        <w:rPr>
          <w:rFonts w:ascii="Times New Roman" w:eastAsia="Times New Roman" w:hAnsi="Times New Roman" w:cs="Times New Roman"/>
          <w:bCs/>
          <w:sz w:val="24"/>
          <w:szCs w:val="24"/>
          <w:lang w:eastAsia="tr-TR"/>
        </w:rPr>
        <w:t>ram</w:t>
      </w:r>
      <w:r>
        <w:rPr>
          <w:rFonts w:ascii="Times New Roman" w:eastAsia="Times New Roman" w:hAnsi="Times New Roman" w:cs="Times New Roman"/>
          <w:bCs/>
          <w:sz w:val="24"/>
          <w:szCs w:val="24"/>
          <w:lang w:eastAsia="tr-TR"/>
        </w:rPr>
        <w:t xml:space="preserve"> veya 100 </w:t>
      </w:r>
      <w:r w:rsidR="00877459">
        <w:rPr>
          <w:rFonts w:ascii="Times New Roman" w:eastAsia="Times New Roman" w:hAnsi="Times New Roman" w:cs="Times New Roman"/>
          <w:bCs/>
          <w:sz w:val="24"/>
          <w:szCs w:val="24"/>
          <w:lang w:eastAsia="tr-TR"/>
        </w:rPr>
        <w:t xml:space="preserve">mililitre </w:t>
      </w:r>
      <w:r>
        <w:rPr>
          <w:rFonts w:ascii="Times New Roman" w:eastAsia="Times New Roman" w:hAnsi="Times New Roman" w:cs="Times New Roman"/>
          <w:bCs/>
          <w:sz w:val="24"/>
          <w:szCs w:val="24"/>
          <w:lang w:eastAsia="tr-TR"/>
        </w:rPr>
        <w:t>olur</w:t>
      </w:r>
      <w:r w:rsidR="003B0139">
        <w:rPr>
          <w:rFonts w:ascii="Times New Roman" w:eastAsia="Times New Roman" w:hAnsi="Times New Roman" w:cs="Times New Roman"/>
          <w:bCs/>
          <w:sz w:val="24"/>
          <w:szCs w:val="24"/>
          <w:lang w:eastAsia="tr-TR"/>
        </w:rPr>
        <w:t>, bunun so</w:t>
      </w:r>
      <w:r w:rsidR="00A33EA3">
        <w:rPr>
          <w:rFonts w:ascii="Times New Roman" w:eastAsia="Times New Roman" w:hAnsi="Times New Roman" w:cs="Times New Roman"/>
          <w:bCs/>
          <w:sz w:val="24"/>
          <w:szCs w:val="24"/>
          <w:lang w:eastAsia="tr-TR"/>
        </w:rPr>
        <w:t>nucunda paçal numune en az yaklaşık</w:t>
      </w:r>
      <w:r w:rsidR="003B0139">
        <w:rPr>
          <w:rFonts w:ascii="Times New Roman" w:eastAsia="Times New Roman" w:hAnsi="Times New Roman" w:cs="Times New Roman"/>
          <w:bCs/>
          <w:sz w:val="24"/>
          <w:szCs w:val="24"/>
          <w:lang w:eastAsia="tr-TR"/>
        </w:rPr>
        <w:t xml:space="preserve"> 1 </w:t>
      </w:r>
      <w:r w:rsidR="00877459">
        <w:rPr>
          <w:rFonts w:ascii="Times New Roman" w:eastAsia="Times New Roman" w:hAnsi="Times New Roman" w:cs="Times New Roman"/>
          <w:bCs/>
          <w:sz w:val="24"/>
          <w:szCs w:val="24"/>
          <w:lang w:eastAsia="tr-TR"/>
        </w:rPr>
        <w:t>kilogram</w:t>
      </w:r>
      <w:r w:rsidR="003B0139">
        <w:rPr>
          <w:rFonts w:ascii="Times New Roman" w:eastAsia="Times New Roman" w:hAnsi="Times New Roman" w:cs="Times New Roman"/>
          <w:bCs/>
          <w:sz w:val="24"/>
          <w:szCs w:val="24"/>
          <w:lang w:eastAsia="tr-TR"/>
        </w:rPr>
        <w:t xml:space="preserve"> veya 1 </w:t>
      </w:r>
      <w:r w:rsidR="00877459">
        <w:rPr>
          <w:rFonts w:ascii="Times New Roman" w:eastAsia="Times New Roman" w:hAnsi="Times New Roman" w:cs="Times New Roman"/>
          <w:bCs/>
          <w:sz w:val="24"/>
          <w:szCs w:val="24"/>
          <w:lang w:eastAsia="tr-TR"/>
        </w:rPr>
        <w:t xml:space="preserve">litre </w:t>
      </w:r>
      <w:r w:rsidR="003B0139">
        <w:rPr>
          <w:rFonts w:ascii="Times New Roman" w:eastAsia="Times New Roman" w:hAnsi="Times New Roman" w:cs="Times New Roman"/>
          <w:bCs/>
          <w:sz w:val="24"/>
          <w:szCs w:val="24"/>
          <w:lang w:eastAsia="tr-TR"/>
        </w:rPr>
        <w:t>olur</w:t>
      </w:r>
      <w:r>
        <w:rPr>
          <w:rFonts w:ascii="Times New Roman" w:eastAsia="Times New Roman" w:hAnsi="Times New Roman" w:cs="Times New Roman"/>
          <w:bCs/>
          <w:sz w:val="24"/>
          <w:szCs w:val="24"/>
          <w:lang w:eastAsia="tr-TR"/>
        </w:rPr>
        <w:t xml:space="preserve">. </w:t>
      </w:r>
      <w:r w:rsidR="0072101E">
        <w:rPr>
          <w:rFonts w:ascii="Times New Roman" w:eastAsia="Times New Roman" w:hAnsi="Times New Roman" w:cs="Times New Roman"/>
          <w:bCs/>
          <w:sz w:val="24"/>
          <w:szCs w:val="24"/>
          <w:lang w:eastAsia="tr-TR"/>
        </w:rPr>
        <w:t>Bu durum mümkün olmadığında, A.3.</w:t>
      </w:r>
      <w:r w:rsidR="005941CC">
        <w:rPr>
          <w:rFonts w:ascii="Times New Roman" w:eastAsia="Times New Roman" w:hAnsi="Times New Roman" w:cs="Times New Roman"/>
          <w:bCs/>
          <w:sz w:val="24"/>
          <w:szCs w:val="24"/>
          <w:lang w:eastAsia="tr-TR"/>
        </w:rPr>
        <w:t>’</w:t>
      </w:r>
      <w:r w:rsidR="0072101E">
        <w:rPr>
          <w:rFonts w:ascii="Times New Roman" w:eastAsia="Times New Roman" w:hAnsi="Times New Roman" w:cs="Times New Roman"/>
          <w:bCs/>
          <w:sz w:val="24"/>
          <w:szCs w:val="24"/>
          <w:lang w:eastAsia="tr-TR"/>
        </w:rPr>
        <w:t>te belirtilen hükümler uygulanır.</w:t>
      </w:r>
    </w:p>
    <w:p w14:paraId="410579D9" w14:textId="4808DA3E" w:rsidR="001A34EB" w:rsidRDefault="001A34EB" w:rsidP="001A34EB">
      <w:pPr>
        <w:spacing w:after="0" w:line="240" w:lineRule="auto"/>
        <w:jc w:val="both"/>
        <w:rPr>
          <w:rFonts w:ascii="Times New Roman" w:eastAsia="Times New Roman" w:hAnsi="Times New Roman" w:cs="Times New Roman"/>
          <w:bCs/>
          <w:sz w:val="24"/>
          <w:szCs w:val="24"/>
          <w:lang w:eastAsia="tr-TR"/>
        </w:rPr>
      </w:pPr>
    </w:p>
    <w:p w14:paraId="0750D2A6" w14:textId="54FD809E" w:rsidR="007A6E32" w:rsidRPr="001F0719" w:rsidRDefault="001A34EB" w:rsidP="007E3C8B">
      <w:pPr>
        <w:spacing w:after="0" w:line="240" w:lineRule="auto"/>
        <w:rPr>
          <w:rFonts w:ascii="Times New Roman" w:eastAsia="Times New Roman" w:hAnsi="Times New Roman" w:cs="Times New Roman"/>
          <w:bCs/>
          <w:color w:val="000000" w:themeColor="text1"/>
          <w:sz w:val="24"/>
          <w:szCs w:val="24"/>
        </w:rPr>
      </w:pPr>
      <w:r w:rsidRPr="001F0719">
        <w:rPr>
          <w:rFonts w:ascii="Times New Roman" w:eastAsia="Times New Roman" w:hAnsi="Times New Roman" w:cs="Times New Roman"/>
          <w:b/>
          <w:color w:val="000000" w:themeColor="text1"/>
          <w:sz w:val="24"/>
          <w:szCs w:val="24"/>
        </w:rPr>
        <w:t xml:space="preserve">Tablo 3 – </w:t>
      </w:r>
      <w:r w:rsidRPr="001F0719">
        <w:rPr>
          <w:rFonts w:ascii="Times New Roman" w:eastAsia="Times New Roman" w:hAnsi="Times New Roman" w:cs="Times New Roman"/>
          <w:bCs/>
          <w:color w:val="000000" w:themeColor="text1"/>
          <w:sz w:val="24"/>
          <w:szCs w:val="24"/>
        </w:rPr>
        <w:t>Gıdanın ayrı paketlerden veya birimlerden oluşma</w:t>
      </w:r>
      <w:r w:rsidR="007A6E32">
        <w:rPr>
          <w:rFonts w:ascii="Times New Roman" w:eastAsia="Times New Roman" w:hAnsi="Times New Roman" w:cs="Times New Roman"/>
          <w:bCs/>
          <w:color w:val="000000" w:themeColor="text1"/>
          <w:sz w:val="24"/>
          <w:szCs w:val="24"/>
        </w:rPr>
        <w:t xml:space="preserve">dığı durumlarda, parti veya alt </w:t>
      </w:r>
      <w:r w:rsidRPr="001F0719">
        <w:rPr>
          <w:rFonts w:ascii="Times New Roman" w:eastAsia="Times New Roman" w:hAnsi="Times New Roman" w:cs="Times New Roman"/>
          <w:bCs/>
          <w:color w:val="000000" w:themeColor="text1"/>
          <w:sz w:val="24"/>
          <w:szCs w:val="24"/>
        </w:rPr>
        <w:t>partisinden alınması gereken en az birincil numune sayısı</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03"/>
        <w:gridCol w:w="3468"/>
      </w:tblGrid>
      <w:tr w:rsidR="001A34EB" w:rsidRPr="001F0719" w14:paraId="49D492A2" w14:textId="77777777" w:rsidTr="008B6F5C">
        <w:trPr>
          <w:trHeight w:hRule="exact" w:val="603"/>
        </w:trPr>
        <w:tc>
          <w:tcPr>
            <w:tcW w:w="3903" w:type="dxa"/>
            <w:tcBorders>
              <w:top w:val="single" w:sz="4" w:space="0" w:color="auto"/>
              <w:left w:val="single" w:sz="4" w:space="0" w:color="auto"/>
              <w:bottom w:val="single" w:sz="4" w:space="0" w:color="auto"/>
              <w:right w:val="single" w:sz="4" w:space="0" w:color="auto"/>
            </w:tcBorders>
            <w:vAlign w:val="center"/>
          </w:tcPr>
          <w:p w14:paraId="7DEA2669" w14:textId="4402A965" w:rsidR="001A34EB" w:rsidRPr="001F0719" w:rsidRDefault="001A34EB" w:rsidP="00A50521">
            <w:pPr>
              <w:jc w:val="center"/>
              <w:rPr>
                <w:rFonts w:ascii="Times New Roman" w:eastAsia="Times New Roman" w:hAnsi="Times New Roman" w:cs="Times New Roman"/>
                <w:b/>
                <w:bCs/>
                <w:color w:val="000000" w:themeColor="text1"/>
                <w:sz w:val="24"/>
                <w:szCs w:val="24"/>
              </w:rPr>
            </w:pPr>
            <w:r w:rsidRPr="001F0719">
              <w:rPr>
                <w:rFonts w:ascii="Times New Roman" w:eastAsia="Times New Roman" w:hAnsi="Times New Roman" w:cs="Times New Roman"/>
                <w:b/>
                <w:bCs/>
                <w:color w:val="000000" w:themeColor="text1"/>
                <w:sz w:val="24"/>
                <w:szCs w:val="24"/>
              </w:rPr>
              <w:t>Parti/Alt partinin ağırlığı veya hacmi (</w:t>
            </w:r>
            <w:r w:rsidR="00877459">
              <w:rPr>
                <w:rFonts w:ascii="Times New Roman" w:eastAsia="Times New Roman" w:hAnsi="Times New Roman" w:cs="Times New Roman"/>
                <w:b/>
                <w:bCs/>
                <w:color w:val="000000" w:themeColor="text1"/>
                <w:sz w:val="24"/>
                <w:szCs w:val="24"/>
              </w:rPr>
              <w:t>kilogram</w:t>
            </w:r>
            <w:r w:rsidRPr="001F0719">
              <w:rPr>
                <w:rFonts w:ascii="Times New Roman" w:eastAsia="Times New Roman" w:hAnsi="Times New Roman" w:cs="Times New Roman"/>
                <w:b/>
                <w:bCs/>
                <w:color w:val="000000" w:themeColor="text1"/>
                <w:sz w:val="24"/>
                <w:szCs w:val="24"/>
              </w:rPr>
              <w:t xml:space="preserve"> veya </w:t>
            </w:r>
            <w:r w:rsidR="00877459">
              <w:rPr>
                <w:rFonts w:ascii="Times New Roman" w:eastAsia="Times New Roman" w:hAnsi="Times New Roman" w:cs="Times New Roman"/>
                <w:b/>
                <w:bCs/>
                <w:color w:val="000000" w:themeColor="text1"/>
                <w:sz w:val="24"/>
                <w:szCs w:val="24"/>
              </w:rPr>
              <w:t>litre</w:t>
            </w:r>
            <w:r w:rsidRPr="001F0719">
              <w:rPr>
                <w:rFonts w:ascii="Times New Roman" w:eastAsia="Times New Roman" w:hAnsi="Times New Roman" w:cs="Times New Roman"/>
                <w:b/>
                <w:bCs/>
                <w:color w:val="000000" w:themeColor="text1"/>
                <w:sz w:val="24"/>
                <w:szCs w:val="24"/>
              </w:rPr>
              <w:t>)</w:t>
            </w:r>
          </w:p>
        </w:tc>
        <w:tc>
          <w:tcPr>
            <w:tcW w:w="3468" w:type="dxa"/>
            <w:tcBorders>
              <w:top w:val="single" w:sz="4" w:space="0" w:color="auto"/>
              <w:left w:val="single" w:sz="4" w:space="0" w:color="auto"/>
              <w:bottom w:val="single" w:sz="4" w:space="0" w:color="auto"/>
              <w:right w:val="single" w:sz="4" w:space="0" w:color="auto"/>
            </w:tcBorders>
            <w:vAlign w:val="center"/>
          </w:tcPr>
          <w:p w14:paraId="1AD072E6" w14:textId="77777777" w:rsidR="001A34EB" w:rsidRPr="001F0719" w:rsidRDefault="001A34EB" w:rsidP="00A50521">
            <w:pPr>
              <w:keepNext/>
              <w:jc w:val="center"/>
              <w:outlineLvl w:val="8"/>
              <w:rPr>
                <w:rFonts w:ascii="Times New Roman" w:eastAsia="Times New Roman" w:hAnsi="Times New Roman" w:cs="Times New Roman"/>
                <w:b/>
                <w:bCs/>
                <w:color w:val="000000" w:themeColor="text1"/>
                <w:sz w:val="24"/>
                <w:szCs w:val="24"/>
              </w:rPr>
            </w:pPr>
            <w:r w:rsidRPr="001F0719">
              <w:rPr>
                <w:rFonts w:ascii="Times New Roman" w:eastAsia="Times New Roman" w:hAnsi="Times New Roman" w:cs="Times New Roman"/>
                <w:b/>
                <w:bCs/>
                <w:color w:val="000000" w:themeColor="text1"/>
                <w:sz w:val="24"/>
                <w:szCs w:val="24"/>
              </w:rPr>
              <w:t>Alınması gereken en az birincil numune sayısı</w:t>
            </w:r>
          </w:p>
        </w:tc>
      </w:tr>
      <w:tr w:rsidR="001A34EB" w:rsidRPr="001F0719" w14:paraId="7FC0264A" w14:textId="77777777" w:rsidTr="008B6F5C">
        <w:trPr>
          <w:trHeight w:hRule="exact" w:val="340"/>
        </w:trPr>
        <w:tc>
          <w:tcPr>
            <w:tcW w:w="3903" w:type="dxa"/>
            <w:tcBorders>
              <w:top w:val="single" w:sz="4" w:space="0" w:color="auto"/>
              <w:left w:val="single" w:sz="4" w:space="0" w:color="auto"/>
              <w:bottom w:val="single" w:sz="4" w:space="0" w:color="auto"/>
              <w:right w:val="single" w:sz="4" w:space="0" w:color="auto"/>
            </w:tcBorders>
            <w:vAlign w:val="center"/>
          </w:tcPr>
          <w:p w14:paraId="7B0A29B7" w14:textId="77777777" w:rsidR="001A34EB" w:rsidRPr="001F0719" w:rsidRDefault="001A34EB" w:rsidP="00A50521">
            <w:pPr>
              <w:jc w:val="center"/>
              <w:rPr>
                <w:rFonts w:ascii="Times New Roman" w:eastAsia="Times New Roman" w:hAnsi="Times New Roman" w:cs="Times New Roman"/>
                <w:color w:val="000000" w:themeColor="text1"/>
                <w:sz w:val="24"/>
                <w:szCs w:val="24"/>
              </w:rPr>
            </w:pPr>
            <w:r w:rsidRPr="001F0719">
              <w:rPr>
                <w:rFonts w:ascii="Times New Roman" w:eastAsia="Times New Roman" w:hAnsi="Times New Roman" w:cs="Times New Roman"/>
                <w:color w:val="000000" w:themeColor="text1"/>
                <w:sz w:val="24"/>
                <w:szCs w:val="24"/>
              </w:rPr>
              <w:t>&lt;50</w:t>
            </w:r>
          </w:p>
          <w:p w14:paraId="4FEF3BA7" w14:textId="77777777" w:rsidR="001A34EB" w:rsidRPr="001F0719" w:rsidRDefault="001A34EB" w:rsidP="00A50521">
            <w:pPr>
              <w:jc w:val="center"/>
              <w:rPr>
                <w:rFonts w:ascii="Times New Roman" w:eastAsia="Times New Roman" w:hAnsi="Times New Roman" w:cs="Times New Roman"/>
                <w:color w:val="000000" w:themeColor="text1"/>
                <w:sz w:val="24"/>
                <w:szCs w:val="24"/>
              </w:rPr>
            </w:pPr>
          </w:p>
        </w:tc>
        <w:tc>
          <w:tcPr>
            <w:tcW w:w="3468" w:type="dxa"/>
            <w:tcBorders>
              <w:top w:val="single" w:sz="4" w:space="0" w:color="auto"/>
              <w:left w:val="single" w:sz="4" w:space="0" w:color="auto"/>
              <w:bottom w:val="single" w:sz="4" w:space="0" w:color="auto"/>
              <w:right w:val="single" w:sz="4" w:space="0" w:color="auto"/>
            </w:tcBorders>
            <w:vAlign w:val="center"/>
          </w:tcPr>
          <w:p w14:paraId="27D05E58" w14:textId="77777777" w:rsidR="001A34EB" w:rsidRPr="001F0719" w:rsidRDefault="001A34EB" w:rsidP="00A50521">
            <w:pPr>
              <w:jc w:val="center"/>
              <w:rPr>
                <w:rFonts w:ascii="Times New Roman" w:eastAsia="Times New Roman" w:hAnsi="Times New Roman" w:cs="Times New Roman"/>
                <w:color w:val="000000" w:themeColor="text1"/>
                <w:sz w:val="24"/>
                <w:szCs w:val="24"/>
              </w:rPr>
            </w:pPr>
            <w:r w:rsidRPr="001F0719">
              <w:rPr>
                <w:rFonts w:ascii="Times New Roman" w:eastAsia="Times New Roman" w:hAnsi="Times New Roman" w:cs="Times New Roman"/>
                <w:color w:val="000000" w:themeColor="text1"/>
                <w:sz w:val="24"/>
                <w:szCs w:val="24"/>
              </w:rPr>
              <w:t>3</w:t>
            </w:r>
          </w:p>
        </w:tc>
      </w:tr>
      <w:tr w:rsidR="001A34EB" w:rsidRPr="001F0719" w14:paraId="730BF8C2" w14:textId="77777777" w:rsidTr="008B6F5C">
        <w:trPr>
          <w:trHeight w:hRule="exact" w:val="340"/>
        </w:trPr>
        <w:tc>
          <w:tcPr>
            <w:tcW w:w="3903" w:type="dxa"/>
            <w:tcBorders>
              <w:top w:val="single" w:sz="4" w:space="0" w:color="auto"/>
              <w:left w:val="single" w:sz="4" w:space="0" w:color="auto"/>
              <w:bottom w:val="single" w:sz="4" w:space="0" w:color="auto"/>
              <w:right w:val="single" w:sz="4" w:space="0" w:color="auto"/>
            </w:tcBorders>
            <w:vAlign w:val="center"/>
          </w:tcPr>
          <w:p w14:paraId="0989DA4D" w14:textId="77777777" w:rsidR="001A34EB" w:rsidRPr="001F0719" w:rsidRDefault="001A34EB" w:rsidP="00A50521">
            <w:pPr>
              <w:jc w:val="center"/>
              <w:rPr>
                <w:rFonts w:ascii="Times New Roman" w:eastAsia="Times New Roman" w:hAnsi="Times New Roman" w:cs="Times New Roman"/>
                <w:color w:val="000000" w:themeColor="text1"/>
                <w:sz w:val="24"/>
                <w:szCs w:val="24"/>
              </w:rPr>
            </w:pPr>
            <w:r w:rsidRPr="001F0719">
              <w:rPr>
                <w:rFonts w:ascii="Times New Roman" w:eastAsia="Times New Roman" w:hAnsi="Times New Roman" w:cs="Times New Roman"/>
                <w:color w:val="000000" w:themeColor="text1"/>
                <w:sz w:val="24"/>
                <w:szCs w:val="24"/>
                <w:u w:val="single"/>
              </w:rPr>
              <w:t>&gt;</w:t>
            </w:r>
            <w:r w:rsidRPr="001F0719">
              <w:rPr>
                <w:rFonts w:ascii="Times New Roman" w:eastAsia="Times New Roman" w:hAnsi="Times New Roman" w:cs="Times New Roman"/>
                <w:color w:val="000000" w:themeColor="text1"/>
                <w:sz w:val="24"/>
                <w:szCs w:val="24"/>
              </w:rPr>
              <w:t xml:space="preserve"> 50 ve </w:t>
            </w:r>
            <w:r w:rsidRPr="001F0719">
              <w:rPr>
                <w:rFonts w:ascii="Times New Roman" w:eastAsia="Times New Roman" w:hAnsi="Times New Roman" w:cs="Times New Roman"/>
                <w:color w:val="000000" w:themeColor="text1"/>
                <w:sz w:val="24"/>
                <w:szCs w:val="24"/>
                <w:u w:val="single"/>
              </w:rPr>
              <w:t>&lt;</w:t>
            </w:r>
            <w:r w:rsidRPr="001F0719">
              <w:rPr>
                <w:rFonts w:ascii="Times New Roman" w:eastAsia="Times New Roman" w:hAnsi="Times New Roman" w:cs="Times New Roman"/>
                <w:color w:val="000000" w:themeColor="text1"/>
                <w:sz w:val="24"/>
                <w:szCs w:val="24"/>
              </w:rPr>
              <w:t xml:space="preserve"> 500</w:t>
            </w:r>
          </w:p>
        </w:tc>
        <w:tc>
          <w:tcPr>
            <w:tcW w:w="3468" w:type="dxa"/>
            <w:tcBorders>
              <w:top w:val="single" w:sz="4" w:space="0" w:color="auto"/>
              <w:left w:val="single" w:sz="4" w:space="0" w:color="auto"/>
              <w:bottom w:val="single" w:sz="4" w:space="0" w:color="auto"/>
              <w:right w:val="single" w:sz="4" w:space="0" w:color="auto"/>
            </w:tcBorders>
            <w:vAlign w:val="center"/>
          </w:tcPr>
          <w:p w14:paraId="0888615E" w14:textId="77777777" w:rsidR="001A34EB" w:rsidRPr="001F0719" w:rsidRDefault="001A34EB" w:rsidP="00A50521">
            <w:pPr>
              <w:jc w:val="center"/>
              <w:rPr>
                <w:rFonts w:ascii="Times New Roman" w:eastAsia="Times New Roman" w:hAnsi="Times New Roman" w:cs="Times New Roman"/>
                <w:color w:val="000000" w:themeColor="text1"/>
                <w:sz w:val="24"/>
                <w:szCs w:val="24"/>
              </w:rPr>
            </w:pPr>
            <w:r w:rsidRPr="001F0719">
              <w:rPr>
                <w:rFonts w:ascii="Times New Roman" w:eastAsia="Times New Roman" w:hAnsi="Times New Roman" w:cs="Times New Roman"/>
                <w:color w:val="000000" w:themeColor="text1"/>
                <w:sz w:val="24"/>
                <w:szCs w:val="24"/>
              </w:rPr>
              <w:t>5</w:t>
            </w:r>
          </w:p>
        </w:tc>
      </w:tr>
      <w:tr w:rsidR="001A34EB" w:rsidRPr="001F0719" w14:paraId="2BDADDF3" w14:textId="77777777" w:rsidTr="008B6F5C">
        <w:trPr>
          <w:trHeight w:hRule="exact" w:val="340"/>
        </w:trPr>
        <w:tc>
          <w:tcPr>
            <w:tcW w:w="3903" w:type="dxa"/>
            <w:tcBorders>
              <w:top w:val="single" w:sz="4" w:space="0" w:color="auto"/>
              <w:left w:val="single" w:sz="4" w:space="0" w:color="auto"/>
              <w:bottom w:val="single" w:sz="4" w:space="0" w:color="auto"/>
              <w:right w:val="single" w:sz="4" w:space="0" w:color="auto"/>
            </w:tcBorders>
            <w:vAlign w:val="center"/>
          </w:tcPr>
          <w:p w14:paraId="2D5331B9" w14:textId="77777777" w:rsidR="001A34EB" w:rsidRPr="001F0719" w:rsidRDefault="001A34EB" w:rsidP="00A50521">
            <w:pPr>
              <w:jc w:val="center"/>
              <w:rPr>
                <w:rFonts w:ascii="Times New Roman" w:eastAsia="Times New Roman" w:hAnsi="Times New Roman" w:cs="Times New Roman"/>
                <w:color w:val="000000" w:themeColor="text1"/>
                <w:sz w:val="24"/>
                <w:szCs w:val="24"/>
              </w:rPr>
            </w:pPr>
            <w:r w:rsidRPr="001F0719">
              <w:rPr>
                <w:rFonts w:ascii="Times New Roman" w:eastAsia="Times New Roman" w:hAnsi="Times New Roman" w:cs="Times New Roman"/>
                <w:color w:val="000000" w:themeColor="text1"/>
                <w:sz w:val="24"/>
                <w:szCs w:val="24"/>
              </w:rPr>
              <w:t>&gt; 500</w:t>
            </w:r>
          </w:p>
          <w:p w14:paraId="6BA75ACC" w14:textId="77777777" w:rsidR="001A34EB" w:rsidRPr="001F0719" w:rsidRDefault="001A34EB" w:rsidP="00A50521">
            <w:pPr>
              <w:jc w:val="center"/>
              <w:rPr>
                <w:rFonts w:ascii="Times New Roman" w:eastAsia="Times New Roman" w:hAnsi="Times New Roman" w:cs="Times New Roman"/>
                <w:color w:val="000000" w:themeColor="text1"/>
                <w:sz w:val="24"/>
                <w:szCs w:val="24"/>
                <w:u w:val="single"/>
              </w:rPr>
            </w:pPr>
          </w:p>
        </w:tc>
        <w:tc>
          <w:tcPr>
            <w:tcW w:w="3468" w:type="dxa"/>
            <w:tcBorders>
              <w:top w:val="single" w:sz="4" w:space="0" w:color="auto"/>
              <w:left w:val="single" w:sz="4" w:space="0" w:color="auto"/>
              <w:bottom w:val="single" w:sz="4" w:space="0" w:color="auto"/>
              <w:right w:val="single" w:sz="4" w:space="0" w:color="auto"/>
            </w:tcBorders>
            <w:vAlign w:val="center"/>
          </w:tcPr>
          <w:p w14:paraId="0E534716" w14:textId="77777777" w:rsidR="001A34EB" w:rsidRPr="001F0719" w:rsidRDefault="001A34EB" w:rsidP="00A50521">
            <w:pPr>
              <w:jc w:val="center"/>
              <w:rPr>
                <w:rFonts w:ascii="Times New Roman" w:eastAsia="Times New Roman" w:hAnsi="Times New Roman" w:cs="Times New Roman"/>
                <w:color w:val="000000" w:themeColor="text1"/>
                <w:sz w:val="24"/>
                <w:szCs w:val="24"/>
              </w:rPr>
            </w:pPr>
            <w:r w:rsidRPr="001F0719">
              <w:rPr>
                <w:rFonts w:ascii="Times New Roman" w:eastAsia="Times New Roman" w:hAnsi="Times New Roman" w:cs="Times New Roman"/>
                <w:color w:val="000000" w:themeColor="text1"/>
                <w:sz w:val="24"/>
                <w:szCs w:val="24"/>
              </w:rPr>
              <w:t>10</w:t>
            </w:r>
          </w:p>
        </w:tc>
      </w:tr>
    </w:tbl>
    <w:p w14:paraId="62949604" w14:textId="77777777" w:rsidR="0037136E" w:rsidRDefault="0037136E" w:rsidP="007A6E32">
      <w:pPr>
        <w:spacing w:after="0" w:line="240" w:lineRule="auto"/>
        <w:jc w:val="center"/>
        <w:rPr>
          <w:rFonts w:ascii="Times New Roman" w:eastAsia="Times New Roman" w:hAnsi="Times New Roman" w:cs="Times New Roman"/>
          <w:b/>
          <w:color w:val="000000" w:themeColor="text1"/>
          <w:sz w:val="24"/>
          <w:szCs w:val="24"/>
        </w:rPr>
      </w:pPr>
    </w:p>
    <w:p w14:paraId="0BB3B297" w14:textId="35296A00" w:rsidR="001A34EB" w:rsidRPr="001F0719" w:rsidRDefault="001A34EB" w:rsidP="007E3C8B">
      <w:pPr>
        <w:spacing w:after="0" w:line="240" w:lineRule="auto"/>
        <w:rPr>
          <w:rFonts w:ascii="Times New Roman" w:eastAsia="Times New Roman" w:hAnsi="Times New Roman" w:cs="Times New Roman"/>
          <w:bCs/>
          <w:color w:val="000000" w:themeColor="text1"/>
          <w:sz w:val="24"/>
          <w:szCs w:val="24"/>
        </w:rPr>
      </w:pPr>
      <w:r w:rsidRPr="001F0719">
        <w:rPr>
          <w:rFonts w:ascii="Times New Roman" w:eastAsia="Times New Roman" w:hAnsi="Times New Roman" w:cs="Times New Roman"/>
          <w:b/>
          <w:color w:val="000000" w:themeColor="text1"/>
          <w:sz w:val="24"/>
          <w:szCs w:val="24"/>
        </w:rPr>
        <w:t xml:space="preserve">Tablo 4 - </w:t>
      </w:r>
      <w:r w:rsidRPr="001F0719">
        <w:rPr>
          <w:rFonts w:ascii="Times New Roman" w:eastAsia="Times New Roman" w:hAnsi="Times New Roman" w:cs="Times New Roman"/>
          <w:bCs/>
          <w:color w:val="000000" w:themeColor="text1"/>
          <w:sz w:val="24"/>
          <w:szCs w:val="24"/>
        </w:rPr>
        <w:t>Gıdanın ayrı paketlerden veya birimlerden oluştuğu durumlarda, paçal numuneyi</w:t>
      </w:r>
      <w:r w:rsidR="00770BFC">
        <w:rPr>
          <w:rFonts w:ascii="Times New Roman" w:eastAsia="Times New Roman" w:hAnsi="Times New Roman" w:cs="Times New Roman"/>
          <w:bCs/>
          <w:color w:val="000000" w:themeColor="text1"/>
          <w:sz w:val="24"/>
          <w:szCs w:val="24"/>
        </w:rPr>
        <w:t xml:space="preserve"> </w:t>
      </w:r>
      <w:r w:rsidRPr="001F0719">
        <w:rPr>
          <w:rFonts w:ascii="Times New Roman" w:eastAsia="Times New Roman" w:hAnsi="Times New Roman" w:cs="Times New Roman"/>
          <w:bCs/>
          <w:color w:val="000000" w:themeColor="text1"/>
          <w:sz w:val="24"/>
          <w:szCs w:val="24"/>
        </w:rPr>
        <w:t xml:space="preserve">oluşturmak için alınacak paket veya birim sayısı (birincil numuneler) </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44"/>
        <w:gridCol w:w="3402"/>
      </w:tblGrid>
      <w:tr w:rsidR="001A34EB" w:rsidRPr="001F0719" w14:paraId="1794DBA7" w14:textId="77777777" w:rsidTr="00F042DB">
        <w:trPr>
          <w:trHeight w:hRule="exact" w:val="598"/>
        </w:trPr>
        <w:tc>
          <w:tcPr>
            <w:tcW w:w="4044" w:type="dxa"/>
            <w:tcBorders>
              <w:top w:val="single" w:sz="4" w:space="0" w:color="auto"/>
              <w:left w:val="single" w:sz="4" w:space="0" w:color="auto"/>
              <w:bottom w:val="single" w:sz="4" w:space="0" w:color="auto"/>
              <w:right w:val="single" w:sz="4" w:space="0" w:color="auto"/>
            </w:tcBorders>
            <w:vAlign w:val="center"/>
          </w:tcPr>
          <w:p w14:paraId="07D70E12" w14:textId="77777777" w:rsidR="001A34EB" w:rsidRPr="001F0719" w:rsidRDefault="001A34EB" w:rsidP="00A50521">
            <w:pPr>
              <w:jc w:val="center"/>
              <w:rPr>
                <w:rFonts w:ascii="Times New Roman" w:eastAsia="Times New Roman" w:hAnsi="Times New Roman" w:cs="Times New Roman"/>
                <w:b/>
                <w:bCs/>
                <w:color w:val="000000" w:themeColor="text1"/>
                <w:sz w:val="24"/>
                <w:szCs w:val="24"/>
              </w:rPr>
            </w:pPr>
            <w:r w:rsidRPr="001F0719">
              <w:rPr>
                <w:rFonts w:ascii="Times New Roman" w:eastAsia="Times New Roman" w:hAnsi="Times New Roman" w:cs="Times New Roman"/>
                <w:b/>
                <w:bCs/>
                <w:color w:val="000000" w:themeColor="text1"/>
                <w:sz w:val="24"/>
                <w:szCs w:val="24"/>
              </w:rPr>
              <w:t>Parti/Alt parti içindeki paket veya birimlerin sayısı</w:t>
            </w:r>
          </w:p>
        </w:tc>
        <w:tc>
          <w:tcPr>
            <w:tcW w:w="3402" w:type="dxa"/>
            <w:tcBorders>
              <w:top w:val="single" w:sz="4" w:space="0" w:color="auto"/>
              <w:left w:val="single" w:sz="4" w:space="0" w:color="auto"/>
              <w:bottom w:val="single" w:sz="4" w:space="0" w:color="auto"/>
              <w:right w:val="single" w:sz="4" w:space="0" w:color="auto"/>
            </w:tcBorders>
            <w:vAlign w:val="center"/>
          </w:tcPr>
          <w:p w14:paraId="60437964" w14:textId="77777777" w:rsidR="001A34EB" w:rsidRPr="001F0719" w:rsidRDefault="001A34EB" w:rsidP="00A50521">
            <w:pPr>
              <w:keepNext/>
              <w:jc w:val="center"/>
              <w:outlineLvl w:val="8"/>
              <w:rPr>
                <w:rFonts w:ascii="Times New Roman" w:eastAsia="Times New Roman" w:hAnsi="Times New Roman" w:cs="Times New Roman"/>
                <w:b/>
                <w:bCs/>
                <w:color w:val="000000" w:themeColor="text1"/>
                <w:sz w:val="24"/>
                <w:szCs w:val="24"/>
              </w:rPr>
            </w:pPr>
            <w:r w:rsidRPr="001F0719">
              <w:rPr>
                <w:rFonts w:ascii="Times New Roman" w:eastAsia="Times New Roman" w:hAnsi="Times New Roman" w:cs="Times New Roman"/>
                <w:b/>
                <w:bCs/>
                <w:color w:val="000000" w:themeColor="text1"/>
                <w:sz w:val="24"/>
                <w:szCs w:val="24"/>
              </w:rPr>
              <w:t>Alınması gereken paket veya birim sayısı</w:t>
            </w:r>
          </w:p>
        </w:tc>
      </w:tr>
      <w:tr w:rsidR="001A34EB" w:rsidRPr="001F0719" w14:paraId="73A58EFB" w14:textId="77777777" w:rsidTr="00F042DB">
        <w:trPr>
          <w:trHeight w:hRule="exact" w:val="340"/>
        </w:trPr>
        <w:tc>
          <w:tcPr>
            <w:tcW w:w="4044" w:type="dxa"/>
            <w:tcBorders>
              <w:top w:val="single" w:sz="4" w:space="0" w:color="auto"/>
              <w:left w:val="single" w:sz="4" w:space="0" w:color="auto"/>
              <w:bottom w:val="single" w:sz="4" w:space="0" w:color="auto"/>
              <w:right w:val="single" w:sz="4" w:space="0" w:color="auto"/>
            </w:tcBorders>
            <w:vAlign w:val="center"/>
          </w:tcPr>
          <w:p w14:paraId="44BB65D7" w14:textId="77777777" w:rsidR="001A34EB" w:rsidRPr="001F0719" w:rsidRDefault="001A34EB" w:rsidP="00A50521">
            <w:pPr>
              <w:jc w:val="center"/>
              <w:rPr>
                <w:rFonts w:ascii="Times New Roman" w:eastAsia="Times New Roman" w:hAnsi="Times New Roman" w:cs="Times New Roman"/>
                <w:color w:val="000000" w:themeColor="text1"/>
                <w:sz w:val="24"/>
                <w:szCs w:val="24"/>
              </w:rPr>
            </w:pPr>
            <w:r w:rsidRPr="001F0719">
              <w:rPr>
                <w:rFonts w:ascii="Times New Roman" w:eastAsia="Times New Roman" w:hAnsi="Times New Roman" w:cs="Times New Roman"/>
                <w:color w:val="000000" w:themeColor="text1"/>
                <w:sz w:val="24"/>
                <w:szCs w:val="24"/>
                <w:u w:val="single"/>
              </w:rPr>
              <w:t>&lt;</w:t>
            </w:r>
            <w:r w:rsidRPr="001F0719">
              <w:rPr>
                <w:rFonts w:ascii="Times New Roman" w:eastAsia="Times New Roman" w:hAnsi="Times New Roman" w:cs="Times New Roman"/>
                <w:color w:val="000000" w:themeColor="text1"/>
                <w:sz w:val="24"/>
                <w:szCs w:val="24"/>
              </w:rPr>
              <w:t>25</w:t>
            </w:r>
          </w:p>
          <w:p w14:paraId="643ED094" w14:textId="77777777" w:rsidR="001A34EB" w:rsidRPr="001F0719" w:rsidRDefault="001A34EB" w:rsidP="00A50521">
            <w:pPr>
              <w:jc w:val="center"/>
              <w:rPr>
                <w:rFonts w:ascii="Times New Roman" w:eastAsia="Times New Roman" w:hAnsi="Times New Roman" w:cs="Times New Roman"/>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8D4B80C" w14:textId="77777777" w:rsidR="001A34EB" w:rsidRPr="001F0719" w:rsidRDefault="001A34EB" w:rsidP="00A50521">
            <w:pPr>
              <w:jc w:val="center"/>
              <w:rPr>
                <w:rFonts w:ascii="Times New Roman" w:eastAsia="Times New Roman" w:hAnsi="Times New Roman" w:cs="Times New Roman"/>
                <w:color w:val="000000" w:themeColor="text1"/>
                <w:sz w:val="24"/>
                <w:szCs w:val="24"/>
              </w:rPr>
            </w:pPr>
            <w:r w:rsidRPr="001F0719">
              <w:rPr>
                <w:rFonts w:ascii="Times New Roman" w:eastAsia="Times New Roman" w:hAnsi="Times New Roman" w:cs="Times New Roman"/>
                <w:color w:val="000000" w:themeColor="text1"/>
                <w:sz w:val="24"/>
                <w:szCs w:val="24"/>
              </w:rPr>
              <w:t>En az 1 paket veya birim</w:t>
            </w:r>
          </w:p>
        </w:tc>
      </w:tr>
      <w:tr w:rsidR="001A34EB" w:rsidRPr="001F0719" w14:paraId="2DD577C2" w14:textId="77777777" w:rsidTr="00F042DB">
        <w:trPr>
          <w:trHeight w:hRule="exact" w:val="726"/>
        </w:trPr>
        <w:tc>
          <w:tcPr>
            <w:tcW w:w="4044" w:type="dxa"/>
            <w:tcBorders>
              <w:top w:val="single" w:sz="4" w:space="0" w:color="auto"/>
              <w:left w:val="single" w:sz="4" w:space="0" w:color="auto"/>
              <w:bottom w:val="single" w:sz="4" w:space="0" w:color="auto"/>
              <w:right w:val="single" w:sz="4" w:space="0" w:color="auto"/>
            </w:tcBorders>
            <w:vAlign w:val="center"/>
          </w:tcPr>
          <w:p w14:paraId="316B1F3B" w14:textId="77777777" w:rsidR="001A34EB" w:rsidRPr="001F0719" w:rsidRDefault="001A34EB" w:rsidP="00A50521">
            <w:pPr>
              <w:jc w:val="center"/>
              <w:rPr>
                <w:rFonts w:ascii="Times New Roman" w:eastAsia="Times New Roman" w:hAnsi="Times New Roman" w:cs="Times New Roman"/>
                <w:color w:val="000000" w:themeColor="text1"/>
                <w:sz w:val="24"/>
                <w:szCs w:val="24"/>
              </w:rPr>
            </w:pPr>
            <w:r w:rsidRPr="001F0719">
              <w:rPr>
                <w:rFonts w:ascii="Times New Roman" w:eastAsia="Times New Roman" w:hAnsi="Times New Roman" w:cs="Times New Roman"/>
                <w:color w:val="000000" w:themeColor="text1"/>
                <w:sz w:val="24"/>
                <w:szCs w:val="24"/>
              </w:rPr>
              <w:t xml:space="preserve">26 </w:t>
            </w:r>
            <w:r w:rsidRPr="001F0719">
              <w:rPr>
                <w:rFonts w:ascii="Times New Roman" w:eastAsia="Times New Roman" w:hAnsi="Times New Roman" w:cs="Times New Roman"/>
                <w:b/>
                <w:color w:val="000000" w:themeColor="text1"/>
                <w:sz w:val="24"/>
                <w:szCs w:val="24"/>
              </w:rPr>
              <w:t xml:space="preserve">– </w:t>
            </w:r>
            <w:r w:rsidRPr="001F0719">
              <w:rPr>
                <w:rFonts w:ascii="Times New Roman" w:eastAsia="Times New Roman" w:hAnsi="Times New Roman" w:cs="Times New Roman"/>
                <w:color w:val="000000" w:themeColor="text1"/>
                <w:sz w:val="24"/>
                <w:szCs w:val="24"/>
              </w:rPr>
              <w:t>100</w:t>
            </w:r>
          </w:p>
        </w:tc>
        <w:tc>
          <w:tcPr>
            <w:tcW w:w="3402" w:type="dxa"/>
            <w:tcBorders>
              <w:top w:val="single" w:sz="4" w:space="0" w:color="auto"/>
              <w:left w:val="single" w:sz="4" w:space="0" w:color="auto"/>
              <w:bottom w:val="single" w:sz="4" w:space="0" w:color="auto"/>
              <w:right w:val="single" w:sz="4" w:space="0" w:color="auto"/>
            </w:tcBorders>
            <w:vAlign w:val="center"/>
          </w:tcPr>
          <w:p w14:paraId="7599F192" w14:textId="77777777" w:rsidR="001A34EB" w:rsidRPr="001F0719" w:rsidRDefault="001A34EB" w:rsidP="00F042DB">
            <w:pPr>
              <w:spacing w:line="240" w:lineRule="auto"/>
              <w:jc w:val="center"/>
              <w:rPr>
                <w:rFonts w:ascii="Times New Roman" w:eastAsia="Times New Roman" w:hAnsi="Times New Roman" w:cs="Times New Roman"/>
                <w:color w:val="000000" w:themeColor="text1"/>
                <w:sz w:val="24"/>
                <w:szCs w:val="24"/>
              </w:rPr>
            </w:pPr>
            <w:r w:rsidRPr="001F0719">
              <w:rPr>
                <w:rFonts w:ascii="Times New Roman" w:eastAsia="Times New Roman" w:hAnsi="Times New Roman" w:cs="Times New Roman"/>
                <w:color w:val="000000" w:themeColor="text1"/>
                <w:sz w:val="24"/>
                <w:szCs w:val="24"/>
              </w:rPr>
              <w:t xml:space="preserve">Yaklaşık %5’i, en az 2 paket veya birim </w:t>
            </w:r>
          </w:p>
        </w:tc>
      </w:tr>
      <w:tr w:rsidR="001A34EB" w:rsidRPr="001F0719" w14:paraId="3DFB707E" w14:textId="77777777" w:rsidTr="00F042DB">
        <w:trPr>
          <w:trHeight w:hRule="exact" w:val="629"/>
        </w:trPr>
        <w:tc>
          <w:tcPr>
            <w:tcW w:w="4044" w:type="dxa"/>
            <w:tcBorders>
              <w:top w:val="single" w:sz="4" w:space="0" w:color="auto"/>
              <w:left w:val="single" w:sz="4" w:space="0" w:color="auto"/>
              <w:bottom w:val="single" w:sz="4" w:space="0" w:color="auto"/>
              <w:right w:val="single" w:sz="4" w:space="0" w:color="auto"/>
            </w:tcBorders>
            <w:vAlign w:val="center"/>
          </w:tcPr>
          <w:p w14:paraId="716021EB" w14:textId="77777777" w:rsidR="001A34EB" w:rsidRPr="001F0719" w:rsidRDefault="001A34EB" w:rsidP="00A50521">
            <w:pPr>
              <w:jc w:val="center"/>
              <w:rPr>
                <w:rFonts w:ascii="Times New Roman" w:eastAsia="Times New Roman" w:hAnsi="Times New Roman" w:cs="Times New Roman"/>
                <w:color w:val="000000" w:themeColor="text1"/>
                <w:sz w:val="24"/>
                <w:szCs w:val="24"/>
              </w:rPr>
            </w:pPr>
            <w:r w:rsidRPr="001F0719">
              <w:rPr>
                <w:rFonts w:ascii="Times New Roman" w:eastAsia="Times New Roman" w:hAnsi="Times New Roman" w:cs="Times New Roman"/>
                <w:color w:val="000000" w:themeColor="text1"/>
                <w:sz w:val="24"/>
                <w:szCs w:val="24"/>
              </w:rPr>
              <w:t>&gt; 100</w:t>
            </w:r>
          </w:p>
        </w:tc>
        <w:tc>
          <w:tcPr>
            <w:tcW w:w="3402" w:type="dxa"/>
            <w:tcBorders>
              <w:top w:val="single" w:sz="4" w:space="0" w:color="auto"/>
              <w:left w:val="single" w:sz="4" w:space="0" w:color="auto"/>
              <w:bottom w:val="single" w:sz="4" w:space="0" w:color="auto"/>
              <w:right w:val="single" w:sz="4" w:space="0" w:color="auto"/>
            </w:tcBorders>
            <w:vAlign w:val="center"/>
          </w:tcPr>
          <w:p w14:paraId="1002296A" w14:textId="77777777" w:rsidR="001A34EB" w:rsidRPr="001F0719" w:rsidRDefault="001A34EB" w:rsidP="00F042DB">
            <w:pPr>
              <w:spacing w:line="240" w:lineRule="auto"/>
              <w:jc w:val="center"/>
              <w:rPr>
                <w:rFonts w:ascii="Times New Roman" w:eastAsia="Times New Roman" w:hAnsi="Times New Roman" w:cs="Times New Roman"/>
                <w:color w:val="000000" w:themeColor="text1"/>
                <w:sz w:val="24"/>
                <w:szCs w:val="24"/>
              </w:rPr>
            </w:pPr>
            <w:r w:rsidRPr="001F0719">
              <w:rPr>
                <w:rFonts w:ascii="Times New Roman" w:eastAsia="Times New Roman" w:hAnsi="Times New Roman" w:cs="Times New Roman"/>
                <w:color w:val="000000" w:themeColor="text1"/>
                <w:sz w:val="24"/>
                <w:szCs w:val="24"/>
              </w:rPr>
              <w:t xml:space="preserve">Yaklaşık %5’i, maksimum 10 paket veya birim </w:t>
            </w:r>
          </w:p>
        </w:tc>
      </w:tr>
    </w:tbl>
    <w:p w14:paraId="09D98E8D" w14:textId="77777777" w:rsidR="00A0504C" w:rsidRDefault="00A0504C" w:rsidP="00970589">
      <w:pPr>
        <w:spacing w:after="0" w:line="240" w:lineRule="auto"/>
        <w:jc w:val="both"/>
        <w:rPr>
          <w:rFonts w:ascii="Times New Roman" w:hAnsi="Times New Roman" w:cs="Times New Roman"/>
          <w:b/>
          <w:color w:val="000000" w:themeColor="text1"/>
          <w:sz w:val="24"/>
          <w:szCs w:val="24"/>
        </w:rPr>
      </w:pPr>
    </w:p>
    <w:p w14:paraId="5092ED49" w14:textId="26403FBA" w:rsidR="00103ACF" w:rsidRPr="001F0719" w:rsidRDefault="0099372A" w:rsidP="00970589">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A.2.</w:t>
      </w:r>
      <w:r w:rsidR="00970589">
        <w:rPr>
          <w:rFonts w:ascii="Times New Roman" w:hAnsi="Times New Roman" w:cs="Times New Roman"/>
          <w:b/>
          <w:color w:val="000000" w:themeColor="text1"/>
          <w:sz w:val="24"/>
          <w:szCs w:val="24"/>
        </w:rPr>
        <w:t>3</w:t>
      </w:r>
      <w:r w:rsidR="00103ACF" w:rsidRPr="001F0719">
        <w:rPr>
          <w:rFonts w:ascii="Times New Roman" w:hAnsi="Times New Roman" w:cs="Times New Roman"/>
          <w:b/>
          <w:color w:val="000000" w:themeColor="text1"/>
          <w:sz w:val="24"/>
          <w:szCs w:val="24"/>
        </w:rPr>
        <w:t xml:space="preserve"> Karşılaştırılabilir boyut veya ağırlıkta bütün balık içeren partilerden numune alınmasına ilişkin özel hükümler</w:t>
      </w:r>
    </w:p>
    <w:p w14:paraId="68D4F1BA" w14:textId="4F2E10C4" w:rsidR="00103ACF" w:rsidRPr="001D15E3" w:rsidRDefault="00103ACF" w:rsidP="00A80B9F">
      <w:pPr>
        <w:spacing w:after="0" w:line="240" w:lineRule="auto"/>
        <w:ind w:firstLine="709"/>
        <w:jc w:val="both"/>
        <w:rPr>
          <w:rFonts w:ascii="Times New Roman" w:hAnsi="Times New Roman"/>
          <w:color w:val="000000" w:themeColor="text1"/>
          <w:sz w:val="24"/>
          <w:szCs w:val="24"/>
        </w:rPr>
      </w:pPr>
      <w:r w:rsidRPr="001D15E3">
        <w:rPr>
          <w:rFonts w:ascii="Times New Roman" w:hAnsi="Times New Roman"/>
          <w:color w:val="000000" w:themeColor="text1"/>
          <w:sz w:val="24"/>
          <w:szCs w:val="24"/>
        </w:rPr>
        <w:t>Partiden alınacak birincil numunelerin sayısı Tablo 3</w:t>
      </w:r>
      <w:r w:rsidR="00945D1F">
        <w:rPr>
          <w:rFonts w:ascii="Times New Roman" w:hAnsi="Times New Roman"/>
          <w:color w:val="000000" w:themeColor="text1"/>
          <w:sz w:val="24"/>
          <w:szCs w:val="24"/>
        </w:rPr>
        <w:t>’</w:t>
      </w:r>
      <w:r w:rsidRPr="001D15E3">
        <w:rPr>
          <w:rFonts w:ascii="Times New Roman" w:hAnsi="Times New Roman"/>
          <w:color w:val="000000" w:themeColor="text1"/>
          <w:sz w:val="24"/>
          <w:szCs w:val="24"/>
        </w:rPr>
        <w:t xml:space="preserve">e uygun olur. Tüm birincil numunelerin birleştirilmesi ile oluşan paçal numune en az 1 </w:t>
      </w:r>
      <w:r w:rsidR="00877459">
        <w:rPr>
          <w:rFonts w:ascii="Times New Roman" w:hAnsi="Times New Roman"/>
          <w:color w:val="000000" w:themeColor="text1"/>
          <w:sz w:val="24"/>
          <w:szCs w:val="24"/>
        </w:rPr>
        <w:t>kilogram</w:t>
      </w:r>
      <w:r w:rsidRPr="001D15E3">
        <w:rPr>
          <w:rFonts w:ascii="Times New Roman" w:hAnsi="Times New Roman"/>
          <w:color w:val="000000" w:themeColor="text1"/>
          <w:sz w:val="24"/>
          <w:szCs w:val="24"/>
        </w:rPr>
        <w:t xml:space="preserve"> olur (Madde A.2.</w:t>
      </w:r>
      <w:r w:rsidR="00C04853">
        <w:rPr>
          <w:rFonts w:ascii="Times New Roman" w:hAnsi="Times New Roman"/>
          <w:color w:val="000000" w:themeColor="text1"/>
          <w:sz w:val="24"/>
          <w:szCs w:val="24"/>
        </w:rPr>
        <w:t>2</w:t>
      </w:r>
      <w:r w:rsidR="00C04853" w:rsidRPr="001D15E3">
        <w:rPr>
          <w:rFonts w:ascii="Times New Roman" w:hAnsi="Times New Roman"/>
          <w:color w:val="000000" w:themeColor="text1"/>
          <w:sz w:val="24"/>
          <w:szCs w:val="24"/>
        </w:rPr>
        <w:t xml:space="preserve">’ye </w:t>
      </w:r>
      <w:r w:rsidRPr="001D15E3">
        <w:rPr>
          <w:rFonts w:ascii="Times New Roman" w:hAnsi="Times New Roman"/>
          <w:color w:val="000000" w:themeColor="text1"/>
          <w:sz w:val="24"/>
          <w:szCs w:val="24"/>
        </w:rPr>
        <w:t>bakınız.).</w:t>
      </w:r>
    </w:p>
    <w:p w14:paraId="02103AF0" w14:textId="40EFEB99" w:rsidR="001D15E3" w:rsidRPr="00BB1D1F" w:rsidRDefault="00103ACF" w:rsidP="00A80B9F">
      <w:pPr>
        <w:spacing w:after="0" w:line="240" w:lineRule="auto"/>
        <w:ind w:firstLine="709"/>
        <w:jc w:val="both"/>
        <w:rPr>
          <w:rFonts w:ascii="Times New Roman" w:eastAsia="Times New Roman" w:hAnsi="Times New Roman"/>
          <w:bCs/>
          <w:sz w:val="24"/>
          <w:szCs w:val="24"/>
          <w:lang w:eastAsia="tr-TR"/>
        </w:rPr>
      </w:pPr>
      <w:r w:rsidRPr="00BB1D1F">
        <w:rPr>
          <w:rFonts w:ascii="Times New Roman" w:eastAsia="Times New Roman" w:hAnsi="Times New Roman"/>
          <w:bCs/>
          <w:sz w:val="24"/>
          <w:szCs w:val="24"/>
          <w:lang w:eastAsia="tr-TR"/>
        </w:rPr>
        <w:t xml:space="preserve">Numune alınacak parti küçük balıklardan (tek başına ağırlığı 1 </w:t>
      </w:r>
      <w:r w:rsidR="00877459">
        <w:rPr>
          <w:rFonts w:ascii="Times New Roman" w:eastAsia="Times New Roman" w:hAnsi="Times New Roman"/>
          <w:bCs/>
          <w:sz w:val="24"/>
          <w:szCs w:val="24"/>
          <w:lang w:eastAsia="tr-TR"/>
        </w:rPr>
        <w:t>kilogram</w:t>
      </w:r>
      <w:r w:rsidRPr="00BB1D1F">
        <w:rPr>
          <w:rFonts w:ascii="Times New Roman" w:eastAsia="Times New Roman" w:hAnsi="Times New Roman"/>
          <w:bCs/>
          <w:sz w:val="24"/>
          <w:szCs w:val="24"/>
          <w:lang w:eastAsia="tr-TR"/>
        </w:rPr>
        <w:t xml:space="preserve">ın altında olan balıklar) oluşuyorsa, paçal numuneyi oluşturmak üzere birincil numune olarak bütün balık alınır. Paçal numune ağırlığının 3 </w:t>
      </w:r>
      <w:r w:rsidR="00877459">
        <w:rPr>
          <w:rFonts w:ascii="Times New Roman" w:eastAsia="Times New Roman" w:hAnsi="Times New Roman"/>
          <w:bCs/>
          <w:sz w:val="24"/>
          <w:szCs w:val="24"/>
          <w:lang w:eastAsia="tr-TR"/>
        </w:rPr>
        <w:t>kilogram</w:t>
      </w:r>
      <w:r w:rsidRPr="00BB1D1F">
        <w:rPr>
          <w:rFonts w:ascii="Times New Roman" w:eastAsia="Times New Roman" w:hAnsi="Times New Roman"/>
          <w:bCs/>
          <w:sz w:val="24"/>
          <w:szCs w:val="24"/>
          <w:lang w:eastAsia="tr-TR"/>
        </w:rPr>
        <w:t>dan fazla ol</w:t>
      </w:r>
      <w:r w:rsidR="00945D1F" w:rsidRPr="00BB1D1F">
        <w:rPr>
          <w:rFonts w:ascii="Times New Roman" w:eastAsia="Times New Roman" w:hAnsi="Times New Roman"/>
          <w:bCs/>
          <w:sz w:val="24"/>
          <w:szCs w:val="24"/>
          <w:lang w:eastAsia="tr-TR"/>
        </w:rPr>
        <w:t>duğu</w:t>
      </w:r>
      <w:r w:rsidRPr="00BB1D1F">
        <w:rPr>
          <w:rFonts w:ascii="Times New Roman" w:eastAsia="Times New Roman" w:hAnsi="Times New Roman"/>
          <w:bCs/>
          <w:sz w:val="24"/>
          <w:szCs w:val="24"/>
          <w:lang w:eastAsia="tr-TR"/>
        </w:rPr>
        <w:t xml:space="preserve"> durumlarda birincil numuneler balığın orta kısımlarını içerebilir ve her birinin ağırlığı en az 100 g</w:t>
      </w:r>
      <w:r w:rsidR="00877459">
        <w:rPr>
          <w:rFonts w:ascii="Times New Roman" w:eastAsia="Times New Roman" w:hAnsi="Times New Roman"/>
          <w:bCs/>
          <w:sz w:val="24"/>
          <w:szCs w:val="24"/>
          <w:lang w:eastAsia="tr-TR"/>
        </w:rPr>
        <w:t>ram</w:t>
      </w:r>
      <w:r w:rsidRPr="00BB1D1F">
        <w:rPr>
          <w:rFonts w:ascii="Times New Roman" w:eastAsia="Times New Roman" w:hAnsi="Times New Roman"/>
          <w:bCs/>
          <w:sz w:val="24"/>
          <w:szCs w:val="24"/>
          <w:lang w:eastAsia="tr-TR"/>
        </w:rPr>
        <w:t xml:space="preserve"> olur ve böylece paçal numune oluşturulur. Maksimum limitin geçerli olduğu kısmın tamamı numunenin homojenizasyonu için kullanılır.</w:t>
      </w:r>
    </w:p>
    <w:p w14:paraId="7BEEAF44" w14:textId="37B382F7" w:rsidR="00103ACF" w:rsidRPr="00BB1D1F" w:rsidRDefault="00103ACF" w:rsidP="00A80B9F">
      <w:pPr>
        <w:spacing w:after="0" w:line="240" w:lineRule="auto"/>
        <w:ind w:firstLine="709"/>
        <w:jc w:val="both"/>
        <w:rPr>
          <w:rFonts w:ascii="Times New Roman" w:eastAsia="Times New Roman" w:hAnsi="Times New Roman"/>
          <w:bCs/>
          <w:sz w:val="24"/>
          <w:szCs w:val="24"/>
          <w:lang w:eastAsia="tr-TR"/>
        </w:rPr>
      </w:pPr>
      <w:r w:rsidRPr="00BB1D1F">
        <w:rPr>
          <w:rFonts w:ascii="Times New Roman" w:hAnsi="Times New Roman"/>
          <w:color w:val="000000" w:themeColor="text1"/>
          <w:sz w:val="24"/>
          <w:szCs w:val="24"/>
        </w:rPr>
        <w:t>Balığın orta kısmı ağırlık merkezinin olduğu yerdir. Bu, çoğu durumda sırt yüzgecinin (balığın sırt yüzgeci olması durumunda) olduğu yerde veya solungaç açıklığı ile anüs arasında yarı yolda</w:t>
      </w:r>
      <w:r w:rsidR="00945D1F" w:rsidRPr="00BB1D1F">
        <w:rPr>
          <w:rFonts w:ascii="Times New Roman" w:hAnsi="Times New Roman"/>
          <w:color w:val="000000" w:themeColor="text1"/>
          <w:sz w:val="24"/>
          <w:szCs w:val="24"/>
        </w:rPr>
        <w:t xml:space="preserve"> </w:t>
      </w:r>
      <w:r w:rsidRPr="00BB1D1F">
        <w:rPr>
          <w:rFonts w:ascii="Times New Roman" w:hAnsi="Times New Roman"/>
          <w:color w:val="000000" w:themeColor="text1"/>
          <w:sz w:val="24"/>
          <w:szCs w:val="24"/>
        </w:rPr>
        <w:t>bulunur.</w:t>
      </w:r>
    </w:p>
    <w:p w14:paraId="3BE3D349" w14:textId="35461448" w:rsidR="00BB1D1F" w:rsidRDefault="00103ACF" w:rsidP="00A80B9F">
      <w:pPr>
        <w:spacing w:after="0" w:line="240" w:lineRule="auto"/>
        <w:ind w:firstLine="709"/>
        <w:jc w:val="both"/>
        <w:rPr>
          <w:rFonts w:ascii="Times New Roman" w:hAnsi="Times New Roman"/>
          <w:color w:val="000000" w:themeColor="text1"/>
          <w:sz w:val="24"/>
          <w:szCs w:val="24"/>
        </w:rPr>
      </w:pPr>
      <w:r w:rsidRPr="00BB1D1F">
        <w:rPr>
          <w:rFonts w:ascii="Times New Roman" w:hAnsi="Times New Roman"/>
          <w:color w:val="000000" w:themeColor="text1"/>
          <w:sz w:val="24"/>
          <w:szCs w:val="24"/>
        </w:rPr>
        <w:t xml:space="preserve">Numune alınacak partinin daha büyük balıklar (her bir balık ağırlığı ≥ 1 </w:t>
      </w:r>
      <w:r w:rsidR="00877459">
        <w:rPr>
          <w:rFonts w:ascii="Times New Roman" w:hAnsi="Times New Roman"/>
          <w:color w:val="000000" w:themeColor="text1"/>
          <w:sz w:val="24"/>
          <w:szCs w:val="24"/>
        </w:rPr>
        <w:t>kilogram</w:t>
      </w:r>
      <w:r w:rsidRPr="00BB1D1F">
        <w:rPr>
          <w:rFonts w:ascii="Times New Roman" w:hAnsi="Times New Roman"/>
          <w:color w:val="000000" w:themeColor="text1"/>
          <w:sz w:val="24"/>
          <w:szCs w:val="24"/>
        </w:rPr>
        <w:t>) içerdiği durumlarda, birincil numune balığın orta kısmından oluşur. Her birincil numunenin ağırlığı en az 100 g</w:t>
      </w:r>
      <w:r w:rsidR="00877459">
        <w:rPr>
          <w:rFonts w:ascii="Times New Roman" w:hAnsi="Times New Roman"/>
          <w:color w:val="000000" w:themeColor="text1"/>
          <w:sz w:val="24"/>
          <w:szCs w:val="24"/>
        </w:rPr>
        <w:t>ram</w:t>
      </w:r>
      <w:r w:rsidRPr="00BB1D1F">
        <w:rPr>
          <w:rFonts w:ascii="Times New Roman" w:hAnsi="Times New Roman"/>
          <w:color w:val="000000" w:themeColor="text1"/>
          <w:sz w:val="24"/>
          <w:szCs w:val="24"/>
        </w:rPr>
        <w:t>dır.</w:t>
      </w:r>
    </w:p>
    <w:p w14:paraId="7B7E7FC7" w14:textId="71F5D11B" w:rsidR="00103ACF" w:rsidRPr="00BB1D1F" w:rsidRDefault="00103ACF" w:rsidP="00A80B9F">
      <w:pPr>
        <w:spacing w:after="0" w:line="240" w:lineRule="auto"/>
        <w:ind w:firstLine="709"/>
        <w:jc w:val="both"/>
        <w:rPr>
          <w:rFonts w:ascii="Times New Roman" w:hAnsi="Times New Roman"/>
          <w:color w:val="000000" w:themeColor="text1"/>
          <w:sz w:val="24"/>
          <w:szCs w:val="24"/>
        </w:rPr>
      </w:pPr>
      <w:r w:rsidRPr="00BB1D1F">
        <w:rPr>
          <w:rFonts w:ascii="Times New Roman" w:hAnsi="Times New Roman"/>
          <w:color w:val="000000" w:themeColor="text1"/>
          <w:sz w:val="24"/>
          <w:szCs w:val="24"/>
        </w:rPr>
        <w:t xml:space="preserve">Orta büyüklükteki balıklar için (≥ 1 </w:t>
      </w:r>
      <w:r w:rsidR="00877459">
        <w:rPr>
          <w:rFonts w:ascii="Times New Roman" w:hAnsi="Times New Roman"/>
          <w:color w:val="000000" w:themeColor="text1"/>
          <w:sz w:val="24"/>
          <w:szCs w:val="24"/>
        </w:rPr>
        <w:t>kilogram</w:t>
      </w:r>
      <w:r w:rsidRPr="00BB1D1F">
        <w:rPr>
          <w:rFonts w:ascii="Times New Roman" w:hAnsi="Times New Roman"/>
          <w:color w:val="000000" w:themeColor="text1"/>
          <w:sz w:val="24"/>
          <w:szCs w:val="24"/>
        </w:rPr>
        <w:t xml:space="preserve"> ve &lt; 6 </w:t>
      </w:r>
      <w:r w:rsidR="00877459">
        <w:rPr>
          <w:rFonts w:ascii="Times New Roman" w:hAnsi="Times New Roman"/>
          <w:color w:val="000000" w:themeColor="text1"/>
          <w:sz w:val="24"/>
          <w:szCs w:val="24"/>
        </w:rPr>
        <w:t>kilogram</w:t>
      </w:r>
      <w:r w:rsidRPr="00BB1D1F">
        <w:rPr>
          <w:rFonts w:ascii="Times New Roman" w:hAnsi="Times New Roman"/>
          <w:color w:val="000000" w:themeColor="text1"/>
          <w:sz w:val="24"/>
          <w:szCs w:val="24"/>
        </w:rPr>
        <w:t>) birincil numune, balığın orta kısmında omurgadan karnına kadar bir dilim halinde alınır.</w:t>
      </w:r>
    </w:p>
    <w:p w14:paraId="3EF90083" w14:textId="7A415BF8" w:rsidR="00103ACF" w:rsidRDefault="00103ACF" w:rsidP="00A80B9F">
      <w:pPr>
        <w:spacing w:after="0" w:line="240" w:lineRule="auto"/>
        <w:ind w:firstLine="709"/>
        <w:jc w:val="both"/>
        <w:rPr>
          <w:rFonts w:ascii="Times New Roman" w:hAnsi="Times New Roman"/>
          <w:color w:val="000000" w:themeColor="text1"/>
          <w:sz w:val="24"/>
          <w:szCs w:val="24"/>
        </w:rPr>
      </w:pPr>
      <w:r w:rsidRPr="00BB1D1F">
        <w:rPr>
          <w:rFonts w:ascii="Times New Roman" w:hAnsi="Times New Roman"/>
          <w:color w:val="000000" w:themeColor="text1"/>
          <w:sz w:val="24"/>
          <w:szCs w:val="24"/>
        </w:rPr>
        <w:t xml:space="preserve">Çok büyük balıklar için (≥ 6 </w:t>
      </w:r>
      <w:r w:rsidR="00877459">
        <w:rPr>
          <w:rFonts w:ascii="Times New Roman" w:hAnsi="Times New Roman"/>
          <w:color w:val="000000" w:themeColor="text1"/>
          <w:sz w:val="24"/>
          <w:szCs w:val="24"/>
        </w:rPr>
        <w:t>kilogram</w:t>
      </w:r>
      <w:r w:rsidRPr="00BB1D1F">
        <w:rPr>
          <w:rFonts w:ascii="Times New Roman" w:hAnsi="Times New Roman"/>
          <w:color w:val="000000" w:themeColor="text1"/>
          <w:sz w:val="24"/>
          <w:szCs w:val="24"/>
        </w:rPr>
        <w:t>), birincil numune balığın orta kısmın</w:t>
      </w:r>
      <w:r w:rsidR="00A80B9F">
        <w:rPr>
          <w:rFonts w:ascii="Times New Roman" w:hAnsi="Times New Roman"/>
          <w:color w:val="000000" w:themeColor="text1"/>
          <w:sz w:val="24"/>
          <w:szCs w:val="24"/>
        </w:rPr>
        <w:t>ın</w:t>
      </w:r>
      <w:r w:rsidRPr="00BB1D1F">
        <w:rPr>
          <w:rFonts w:ascii="Times New Roman" w:hAnsi="Times New Roman"/>
          <w:color w:val="000000" w:themeColor="text1"/>
          <w:sz w:val="24"/>
          <w:szCs w:val="24"/>
        </w:rPr>
        <w:t xml:space="preserve"> sağ taraftaki (önden görünüm) dorso-lateral (sırt-yan) kas etinden alınır. Balığın orta kısmından böyle bir parçanın alınmasının önemli bir ekonomik zarara yol açacağı durumlarda, partinin büyüklüğünden bağımsız olarak her biri en az 350 g</w:t>
      </w:r>
      <w:r w:rsidR="00877459">
        <w:rPr>
          <w:rFonts w:ascii="Times New Roman" w:hAnsi="Times New Roman"/>
          <w:color w:val="000000" w:themeColor="text1"/>
          <w:sz w:val="24"/>
          <w:szCs w:val="24"/>
        </w:rPr>
        <w:t>ram</w:t>
      </w:r>
      <w:r w:rsidRPr="00BB1D1F">
        <w:rPr>
          <w:rFonts w:ascii="Times New Roman" w:hAnsi="Times New Roman"/>
          <w:color w:val="000000" w:themeColor="text1"/>
          <w:sz w:val="24"/>
          <w:szCs w:val="24"/>
        </w:rPr>
        <w:t>lık üç birincil numune alınması yeterli kabul edilebilir veya alternatif olarak partinin büyüklüğünden bağımsız olarak her balığın kuyruk kısmına yakın kas eti ve baş kısmına yakın kas etinin eşit kısmından (175 g</w:t>
      </w:r>
      <w:r w:rsidR="00877459">
        <w:rPr>
          <w:rFonts w:ascii="Times New Roman" w:hAnsi="Times New Roman"/>
          <w:color w:val="000000" w:themeColor="text1"/>
          <w:sz w:val="24"/>
          <w:szCs w:val="24"/>
        </w:rPr>
        <w:t>ram</w:t>
      </w:r>
      <w:r w:rsidRPr="00BB1D1F">
        <w:rPr>
          <w:rFonts w:ascii="Times New Roman" w:hAnsi="Times New Roman"/>
          <w:color w:val="000000" w:themeColor="text1"/>
          <w:sz w:val="24"/>
          <w:szCs w:val="24"/>
        </w:rPr>
        <w:t>) her biri en az 350 g</w:t>
      </w:r>
      <w:r w:rsidR="00877459">
        <w:rPr>
          <w:rFonts w:ascii="Times New Roman" w:hAnsi="Times New Roman"/>
          <w:color w:val="000000" w:themeColor="text1"/>
          <w:sz w:val="24"/>
          <w:szCs w:val="24"/>
        </w:rPr>
        <w:t>ram</w:t>
      </w:r>
      <w:r w:rsidRPr="00BB1D1F">
        <w:rPr>
          <w:rFonts w:ascii="Times New Roman" w:hAnsi="Times New Roman"/>
          <w:color w:val="000000" w:themeColor="text1"/>
          <w:sz w:val="24"/>
          <w:szCs w:val="24"/>
        </w:rPr>
        <w:t>lık birincil numuneler yeterli kabul edilebilir.</w:t>
      </w:r>
    </w:p>
    <w:p w14:paraId="4C34F24D" w14:textId="77777777" w:rsidR="00A0504C" w:rsidRDefault="00A0504C" w:rsidP="00726E7B">
      <w:pPr>
        <w:spacing w:after="0" w:line="240" w:lineRule="auto"/>
        <w:jc w:val="both"/>
        <w:rPr>
          <w:rFonts w:ascii="Times New Roman" w:hAnsi="Times New Roman"/>
          <w:color w:val="000000" w:themeColor="text1"/>
          <w:sz w:val="24"/>
          <w:szCs w:val="24"/>
        </w:rPr>
      </w:pPr>
    </w:p>
    <w:p w14:paraId="719567F2" w14:textId="6D17FC3F" w:rsidR="00103ACF" w:rsidRPr="001F0719" w:rsidRDefault="0099372A" w:rsidP="00726E7B">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A.2</w:t>
      </w:r>
      <w:r w:rsidR="007B0138">
        <w:rPr>
          <w:rFonts w:ascii="Times New Roman" w:hAnsi="Times New Roman" w:cs="Times New Roman"/>
          <w:b/>
          <w:color w:val="000000" w:themeColor="text1"/>
          <w:sz w:val="24"/>
          <w:szCs w:val="24"/>
        </w:rPr>
        <w:t>.</w:t>
      </w:r>
      <w:r w:rsidR="00970589">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w:t>
      </w:r>
      <w:r w:rsidR="00103ACF" w:rsidRPr="001F0719">
        <w:rPr>
          <w:rFonts w:ascii="Times New Roman" w:hAnsi="Times New Roman" w:cs="Times New Roman"/>
          <w:b/>
          <w:color w:val="000000" w:themeColor="text1"/>
          <w:sz w:val="24"/>
          <w:szCs w:val="24"/>
        </w:rPr>
        <w:t xml:space="preserve"> Farklı boyut ve/veya ağırlıkta bütün balık içeren çok sayıda balıktan numune alınmasına ilişkin özel hükümler</w:t>
      </w:r>
    </w:p>
    <w:p w14:paraId="0BC19E43" w14:textId="578D20B3" w:rsidR="00103ACF" w:rsidRPr="001F0719" w:rsidRDefault="00103ACF" w:rsidP="00A80B9F">
      <w:pPr>
        <w:spacing w:after="0" w:line="240" w:lineRule="auto"/>
        <w:ind w:firstLine="708"/>
        <w:jc w:val="both"/>
        <w:rPr>
          <w:rFonts w:ascii="Times New Roman" w:hAnsi="Times New Roman" w:cs="Times New Roman"/>
          <w:color w:val="000000" w:themeColor="text1"/>
          <w:sz w:val="24"/>
          <w:szCs w:val="24"/>
        </w:rPr>
      </w:pPr>
      <w:r w:rsidRPr="001F0719">
        <w:rPr>
          <w:rFonts w:ascii="Times New Roman" w:hAnsi="Times New Roman" w:cs="Times New Roman"/>
          <w:color w:val="000000" w:themeColor="text1"/>
          <w:sz w:val="24"/>
          <w:szCs w:val="24"/>
        </w:rPr>
        <w:t>Numune oluşturma ile ilgili olarak A.2.</w:t>
      </w:r>
      <w:r w:rsidR="00783348">
        <w:rPr>
          <w:rFonts w:ascii="Times New Roman" w:hAnsi="Times New Roman" w:cs="Times New Roman"/>
          <w:color w:val="000000" w:themeColor="text1"/>
          <w:sz w:val="24"/>
          <w:szCs w:val="24"/>
        </w:rPr>
        <w:t>3</w:t>
      </w:r>
      <w:r w:rsidR="00783348" w:rsidRPr="001F0719">
        <w:rPr>
          <w:rFonts w:ascii="Times New Roman" w:hAnsi="Times New Roman" w:cs="Times New Roman"/>
          <w:color w:val="000000" w:themeColor="text1"/>
          <w:sz w:val="24"/>
          <w:szCs w:val="24"/>
        </w:rPr>
        <w:t>’</w:t>
      </w:r>
      <w:r w:rsidR="00340719">
        <w:rPr>
          <w:rFonts w:ascii="Times New Roman" w:hAnsi="Times New Roman" w:cs="Times New Roman"/>
          <w:color w:val="000000" w:themeColor="text1"/>
          <w:sz w:val="24"/>
          <w:szCs w:val="24"/>
        </w:rPr>
        <w:t>t</w:t>
      </w:r>
      <w:r w:rsidR="00783348" w:rsidRPr="001F0719">
        <w:rPr>
          <w:rFonts w:ascii="Times New Roman" w:hAnsi="Times New Roman" w:cs="Times New Roman"/>
          <w:color w:val="000000" w:themeColor="text1"/>
          <w:sz w:val="24"/>
          <w:szCs w:val="24"/>
        </w:rPr>
        <w:t xml:space="preserve">e </w:t>
      </w:r>
      <w:r w:rsidRPr="001F0719">
        <w:rPr>
          <w:rFonts w:ascii="Times New Roman" w:hAnsi="Times New Roman" w:cs="Times New Roman"/>
          <w:color w:val="000000" w:themeColor="text1"/>
          <w:sz w:val="24"/>
          <w:szCs w:val="24"/>
        </w:rPr>
        <w:t>belirtilen hükümler uygulanır.</w:t>
      </w:r>
    </w:p>
    <w:p w14:paraId="1DE120D2" w14:textId="12085E5A" w:rsidR="00103ACF" w:rsidRPr="00A208C2" w:rsidRDefault="00103ACF" w:rsidP="00A80B9F">
      <w:pPr>
        <w:spacing w:after="0" w:line="240" w:lineRule="auto"/>
        <w:ind w:firstLine="708"/>
        <w:jc w:val="both"/>
        <w:rPr>
          <w:rFonts w:ascii="Times New Roman" w:hAnsi="Times New Roman"/>
          <w:color w:val="000000" w:themeColor="text1"/>
          <w:sz w:val="24"/>
          <w:szCs w:val="24"/>
        </w:rPr>
      </w:pPr>
      <w:r w:rsidRPr="00A208C2">
        <w:rPr>
          <w:rFonts w:ascii="Times New Roman" w:hAnsi="Times New Roman"/>
          <w:color w:val="000000" w:themeColor="text1"/>
          <w:sz w:val="24"/>
          <w:szCs w:val="24"/>
        </w:rPr>
        <w:t>Bir boyut veya ağırlık sınıfı/kategorisinin baskın olduğu durumlarda (partinin yaklaşık %80'i veya dah</w:t>
      </w:r>
      <w:r w:rsidR="000B5D98">
        <w:rPr>
          <w:rFonts w:ascii="Times New Roman" w:hAnsi="Times New Roman"/>
          <w:color w:val="000000" w:themeColor="text1"/>
          <w:sz w:val="24"/>
          <w:szCs w:val="24"/>
        </w:rPr>
        <w:t>a fazlası)</w:t>
      </w:r>
      <w:r w:rsidRPr="00A208C2">
        <w:rPr>
          <w:rFonts w:ascii="Times New Roman" w:hAnsi="Times New Roman"/>
          <w:color w:val="000000" w:themeColor="text1"/>
          <w:sz w:val="24"/>
          <w:szCs w:val="24"/>
        </w:rPr>
        <w:t xml:space="preserve"> numune alma, baskın boyut veya ağırlığa sahip balıklardan gerçekleştirilir. Alınan bu numunenin bütün partiyi temsil ettiği kabul edilir.</w:t>
      </w:r>
    </w:p>
    <w:p w14:paraId="7E0EEE06" w14:textId="7A3E71BD" w:rsidR="000B5D98" w:rsidRDefault="00103ACF" w:rsidP="00A80B9F">
      <w:pPr>
        <w:spacing w:after="0" w:line="240" w:lineRule="auto"/>
        <w:jc w:val="both"/>
        <w:rPr>
          <w:rFonts w:ascii="Times New Roman" w:hAnsi="Times New Roman"/>
          <w:color w:val="000000" w:themeColor="text1"/>
          <w:sz w:val="24"/>
          <w:szCs w:val="24"/>
        </w:rPr>
      </w:pPr>
      <w:r w:rsidRPr="00A208C2">
        <w:rPr>
          <w:rFonts w:ascii="Times New Roman" w:hAnsi="Times New Roman"/>
          <w:color w:val="000000" w:themeColor="text1"/>
          <w:sz w:val="24"/>
          <w:szCs w:val="24"/>
        </w:rPr>
        <w:t xml:space="preserve">Belirli bir boyut veya ağırlık sınıfının/kategorisinin baskın olmadığı durumlarda, numune için seçilen balığın partiyi temsil etmesi sağlanmalıdır. </w:t>
      </w:r>
      <w:r w:rsidRPr="00516E78">
        <w:rPr>
          <w:rFonts w:ascii="Times New Roman" w:hAnsi="Times New Roman"/>
          <w:color w:val="000000" w:themeColor="text1"/>
          <w:sz w:val="24"/>
          <w:szCs w:val="24"/>
        </w:rPr>
        <w:t>Bu tür durumlarda Bakanlık resmî internet sayfasında yayımlanan ilgili kılavuz dikkate alınacaktır.</w:t>
      </w:r>
    </w:p>
    <w:p w14:paraId="489E5A8B" w14:textId="77777777" w:rsidR="00A0504C" w:rsidRDefault="00A0504C" w:rsidP="00A80B9F">
      <w:pPr>
        <w:spacing w:after="0" w:line="240" w:lineRule="auto"/>
        <w:jc w:val="both"/>
        <w:rPr>
          <w:rFonts w:ascii="Times New Roman" w:hAnsi="Times New Roman" w:cs="Times New Roman"/>
          <w:b/>
          <w:color w:val="000000" w:themeColor="text1"/>
          <w:sz w:val="24"/>
          <w:szCs w:val="24"/>
        </w:rPr>
      </w:pPr>
    </w:p>
    <w:p w14:paraId="15F96D59" w14:textId="23AE20A3" w:rsidR="00103ACF" w:rsidRPr="001F0719" w:rsidRDefault="007A611A" w:rsidP="00726E7B">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w:t>
      </w:r>
      <w:r w:rsidR="0099372A">
        <w:rPr>
          <w:rFonts w:ascii="Times New Roman" w:hAnsi="Times New Roman" w:cs="Times New Roman"/>
          <w:b/>
          <w:color w:val="000000" w:themeColor="text1"/>
          <w:sz w:val="24"/>
          <w:szCs w:val="24"/>
        </w:rPr>
        <w:t>.2.</w:t>
      </w:r>
      <w:r w:rsidR="00970589">
        <w:rPr>
          <w:rFonts w:ascii="Times New Roman" w:hAnsi="Times New Roman" w:cs="Times New Roman"/>
          <w:b/>
          <w:color w:val="000000" w:themeColor="text1"/>
          <w:sz w:val="24"/>
          <w:szCs w:val="24"/>
        </w:rPr>
        <w:t>5.</w:t>
      </w:r>
      <w:r w:rsidR="00103ACF" w:rsidRPr="001F0719">
        <w:rPr>
          <w:rFonts w:ascii="Times New Roman" w:hAnsi="Times New Roman" w:cs="Times New Roman"/>
          <w:b/>
          <w:color w:val="000000" w:themeColor="text1"/>
          <w:sz w:val="24"/>
          <w:szCs w:val="24"/>
        </w:rPr>
        <w:t xml:space="preserve"> Kara hayvanlarından numune alınmasına ilişkin özel hükümler</w:t>
      </w:r>
    </w:p>
    <w:p w14:paraId="1CE4AE93" w14:textId="5715FF27" w:rsidR="00103ACF" w:rsidRPr="001F0719" w:rsidRDefault="00103ACF" w:rsidP="00A80B9F">
      <w:pPr>
        <w:spacing w:after="0" w:line="240" w:lineRule="auto"/>
        <w:ind w:firstLine="708"/>
        <w:jc w:val="both"/>
        <w:rPr>
          <w:rFonts w:ascii="Times New Roman" w:hAnsi="Times New Roman" w:cs="Times New Roman"/>
          <w:color w:val="000000" w:themeColor="text1"/>
          <w:sz w:val="24"/>
          <w:szCs w:val="24"/>
        </w:rPr>
      </w:pPr>
      <w:r w:rsidRPr="001F0719">
        <w:rPr>
          <w:rFonts w:ascii="Times New Roman" w:hAnsi="Times New Roman" w:cs="Times New Roman"/>
          <w:color w:val="000000" w:themeColor="text1"/>
          <w:sz w:val="24"/>
          <w:szCs w:val="24"/>
        </w:rPr>
        <w:t xml:space="preserve">Domuz, sığır, koyun, keçi ve at eti ve sakatatları için en az bir hayvandan 1 </w:t>
      </w:r>
      <w:r w:rsidR="00877459">
        <w:rPr>
          <w:rFonts w:ascii="Times New Roman" w:hAnsi="Times New Roman" w:cs="Times New Roman"/>
          <w:color w:val="000000" w:themeColor="text1"/>
          <w:sz w:val="24"/>
          <w:szCs w:val="24"/>
        </w:rPr>
        <w:t>kilogram</w:t>
      </w:r>
      <w:r w:rsidRPr="001F0719">
        <w:rPr>
          <w:rFonts w:ascii="Times New Roman" w:hAnsi="Times New Roman" w:cs="Times New Roman"/>
          <w:color w:val="000000" w:themeColor="text1"/>
          <w:sz w:val="24"/>
          <w:szCs w:val="24"/>
        </w:rPr>
        <w:t xml:space="preserve"> numune alınır. </w:t>
      </w:r>
      <w:r w:rsidR="007B3806" w:rsidRPr="00B937E7">
        <w:rPr>
          <w:rFonts w:ascii="Times New Roman" w:hAnsi="Times New Roman" w:cs="Times New Roman"/>
          <w:color w:val="000000" w:themeColor="text1"/>
          <w:sz w:val="24"/>
          <w:szCs w:val="24"/>
        </w:rPr>
        <w:t xml:space="preserve">En az bir hayvandan 1 </w:t>
      </w:r>
      <w:r w:rsidR="00877459">
        <w:rPr>
          <w:rFonts w:ascii="Times New Roman" w:hAnsi="Times New Roman" w:cs="Times New Roman"/>
          <w:color w:val="000000" w:themeColor="text1"/>
          <w:sz w:val="24"/>
          <w:szCs w:val="24"/>
        </w:rPr>
        <w:t>kilogram</w:t>
      </w:r>
      <w:r w:rsidR="007B3806" w:rsidRPr="00B937E7">
        <w:rPr>
          <w:rFonts w:ascii="Times New Roman" w:hAnsi="Times New Roman" w:cs="Times New Roman"/>
          <w:color w:val="000000" w:themeColor="text1"/>
          <w:sz w:val="24"/>
          <w:szCs w:val="24"/>
        </w:rPr>
        <w:t xml:space="preserve"> numune almak mümkün olmadığında</w:t>
      </w:r>
      <w:r w:rsidR="0072101E">
        <w:rPr>
          <w:rFonts w:ascii="Times New Roman" w:hAnsi="Times New Roman" w:cs="Times New Roman"/>
          <w:color w:val="000000" w:themeColor="text1"/>
          <w:sz w:val="24"/>
          <w:szCs w:val="24"/>
        </w:rPr>
        <w:t xml:space="preserve"> ve</w:t>
      </w:r>
      <w:r w:rsidR="007B3806" w:rsidRPr="001F0719">
        <w:rPr>
          <w:rFonts w:ascii="Times New Roman" w:hAnsi="Times New Roman" w:cs="Times New Roman"/>
          <w:color w:val="000000" w:themeColor="text1"/>
          <w:sz w:val="24"/>
          <w:szCs w:val="24"/>
        </w:rPr>
        <w:t xml:space="preserve"> n</w:t>
      </w:r>
      <w:r w:rsidRPr="001F0719">
        <w:rPr>
          <w:rFonts w:ascii="Times New Roman" w:hAnsi="Times New Roman" w:cs="Times New Roman"/>
          <w:color w:val="000000" w:themeColor="text1"/>
          <w:sz w:val="24"/>
          <w:szCs w:val="24"/>
        </w:rPr>
        <w:t xml:space="preserve">umune miktarının 1 </w:t>
      </w:r>
      <w:r w:rsidR="00877459">
        <w:rPr>
          <w:rFonts w:ascii="Times New Roman" w:hAnsi="Times New Roman" w:cs="Times New Roman"/>
          <w:color w:val="000000" w:themeColor="text1"/>
          <w:sz w:val="24"/>
          <w:szCs w:val="24"/>
        </w:rPr>
        <w:t>kilogram</w:t>
      </w:r>
      <w:r w:rsidRPr="001F0719">
        <w:rPr>
          <w:rFonts w:ascii="Times New Roman" w:hAnsi="Times New Roman" w:cs="Times New Roman"/>
          <w:color w:val="000000" w:themeColor="text1"/>
          <w:sz w:val="24"/>
          <w:szCs w:val="24"/>
        </w:rPr>
        <w:t xml:space="preserve"> alınması gerektiğinde birden fazla hayvandan eşit miktarda numune alınır.</w:t>
      </w:r>
    </w:p>
    <w:p w14:paraId="0C09FC92" w14:textId="6BB1285D" w:rsidR="00103ACF" w:rsidRPr="001F0719" w:rsidRDefault="00103ACF" w:rsidP="00A80B9F">
      <w:pPr>
        <w:spacing w:after="0" w:line="240" w:lineRule="auto"/>
        <w:ind w:firstLine="708"/>
        <w:jc w:val="both"/>
        <w:rPr>
          <w:rFonts w:ascii="Times New Roman" w:hAnsi="Times New Roman" w:cs="Times New Roman"/>
          <w:color w:val="000000" w:themeColor="text1"/>
          <w:sz w:val="24"/>
          <w:szCs w:val="24"/>
        </w:rPr>
      </w:pPr>
      <w:r w:rsidRPr="001F0719">
        <w:rPr>
          <w:rFonts w:ascii="Times New Roman" w:hAnsi="Times New Roman" w:cs="Times New Roman"/>
          <w:color w:val="000000" w:themeColor="text1"/>
          <w:sz w:val="24"/>
          <w:szCs w:val="24"/>
        </w:rPr>
        <w:t xml:space="preserve">Kanatlı eti için 1 </w:t>
      </w:r>
      <w:r w:rsidR="00877459">
        <w:rPr>
          <w:rFonts w:ascii="Times New Roman" w:hAnsi="Times New Roman" w:cs="Times New Roman"/>
          <w:color w:val="000000" w:themeColor="text1"/>
          <w:sz w:val="24"/>
          <w:szCs w:val="24"/>
        </w:rPr>
        <w:t>kilogram</w:t>
      </w:r>
      <w:r w:rsidRPr="001F0719">
        <w:rPr>
          <w:rFonts w:ascii="Times New Roman" w:hAnsi="Times New Roman" w:cs="Times New Roman"/>
          <w:color w:val="000000" w:themeColor="text1"/>
          <w:sz w:val="24"/>
          <w:szCs w:val="24"/>
        </w:rPr>
        <w:t>lık paçal numune elde etmek amacıyla en az üç hayvandan eşit miktarda numune alınır. Kanatlı sakatatı için 300 g</w:t>
      </w:r>
      <w:r w:rsidR="00877459">
        <w:rPr>
          <w:rFonts w:ascii="Times New Roman" w:hAnsi="Times New Roman" w:cs="Times New Roman"/>
          <w:color w:val="000000" w:themeColor="text1"/>
          <w:sz w:val="24"/>
          <w:szCs w:val="24"/>
        </w:rPr>
        <w:t>ram</w:t>
      </w:r>
      <w:r w:rsidRPr="001F0719">
        <w:rPr>
          <w:rFonts w:ascii="Times New Roman" w:hAnsi="Times New Roman" w:cs="Times New Roman"/>
          <w:color w:val="000000" w:themeColor="text1"/>
          <w:sz w:val="24"/>
          <w:szCs w:val="24"/>
        </w:rPr>
        <w:t>lık paçal numune elde etmek amacıyla en az üç hayvandan eşit miktarda numune alınır.</w:t>
      </w:r>
    </w:p>
    <w:p w14:paraId="762B253B" w14:textId="3883C08A" w:rsidR="00103ACF" w:rsidRPr="001F0719" w:rsidRDefault="00103ACF" w:rsidP="00A80B9F">
      <w:pPr>
        <w:spacing w:after="0" w:line="240" w:lineRule="auto"/>
        <w:ind w:firstLine="708"/>
        <w:jc w:val="both"/>
        <w:rPr>
          <w:rFonts w:ascii="Times New Roman" w:hAnsi="Times New Roman" w:cs="Times New Roman"/>
          <w:color w:val="000000" w:themeColor="text1"/>
          <w:sz w:val="24"/>
          <w:szCs w:val="24"/>
        </w:rPr>
      </w:pPr>
      <w:r w:rsidRPr="001F0719">
        <w:rPr>
          <w:rFonts w:ascii="Times New Roman" w:hAnsi="Times New Roman" w:cs="Times New Roman"/>
          <w:color w:val="000000" w:themeColor="text1"/>
          <w:sz w:val="24"/>
          <w:szCs w:val="24"/>
        </w:rPr>
        <w:t>Çiftlik av hayvanlarının ve yabani kara hayvanlarının et ve sakatatları için en az bir hayvandan 300 g</w:t>
      </w:r>
      <w:r w:rsidR="00877459">
        <w:rPr>
          <w:rFonts w:ascii="Times New Roman" w:hAnsi="Times New Roman" w:cs="Times New Roman"/>
          <w:color w:val="000000" w:themeColor="text1"/>
          <w:sz w:val="24"/>
          <w:szCs w:val="24"/>
        </w:rPr>
        <w:t>ram</w:t>
      </w:r>
      <w:r w:rsidR="007B3806" w:rsidRPr="001F0719">
        <w:rPr>
          <w:rFonts w:ascii="Times New Roman" w:hAnsi="Times New Roman" w:cs="Times New Roman"/>
          <w:color w:val="000000" w:themeColor="text1"/>
          <w:sz w:val="24"/>
          <w:szCs w:val="24"/>
        </w:rPr>
        <w:t xml:space="preserve"> </w:t>
      </w:r>
      <w:r w:rsidRPr="001F0719">
        <w:rPr>
          <w:rFonts w:ascii="Times New Roman" w:hAnsi="Times New Roman" w:cs="Times New Roman"/>
          <w:color w:val="000000" w:themeColor="text1"/>
          <w:sz w:val="24"/>
          <w:szCs w:val="24"/>
        </w:rPr>
        <w:t xml:space="preserve">numune alınır. </w:t>
      </w:r>
      <w:r w:rsidR="001F0719" w:rsidRPr="00B937E7">
        <w:rPr>
          <w:rFonts w:ascii="Times New Roman" w:hAnsi="Times New Roman" w:cs="Times New Roman"/>
          <w:color w:val="000000" w:themeColor="text1"/>
          <w:sz w:val="24"/>
          <w:szCs w:val="24"/>
        </w:rPr>
        <w:t>En az bir hayvandan 300 g</w:t>
      </w:r>
      <w:r w:rsidR="00877459">
        <w:rPr>
          <w:rFonts w:ascii="Times New Roman" w:hAnsi="Times New Roman" w:cs="Times New Roman"/>
          <w:color w:val="000000" w:themeColor="text1"/>
          <w:sz w:val="24"/>
          <w:szCs w:val="24"/>
        </w:rPr>
        <w:t>ram</w:t>
      </w:r>
      <w:r w:rsidR="001F0719" w:rsidRPr="00B937E7">
        <w:rPr>
          <w:rFonts w:ascii="Times New Roman" w:hAnsi="Times New Roman" w:cs="Times New Roman"/>
          <w:color w:val="000000" w:themeColor="text1"/>
          <w:sz w:val="24"/>
          <w:szCs w:val="24"/>
        </w:rPr>
        <w:t xml:space="preserve"> numune almak mümkün olmadığında</w:t>
      </w:r>
      <w:r w:rsidR="0072101E">
        <w:rPr>
          <w:rFonts w:ascii="Times New Roman" w:hAnsi="Times New Roman" w:cs="Times New Roman"/>
          <w:color w:val="000000" w:themeColor="text1"/>
          <w:sz w:val="24"/>
          <w:szCs w:val="24"/>
        </w:rPr>
        <w:t xml:space="preserve"> ve</w:t>
      </w:r>
      <w:r w:rsidR="001F0719" w:rsidRPr="001F0719">
        <w:rPr>
          <w:rFonts w:ascii="Times New Roman" w:hAnsi="Times New Roman" w:cs="Times New Roman"/>
          <w:color w:val="000000" w:themeColor="text1"/>
          <w:sz w:val="24"/>
          <w:szCs w:val="24"/>
        </w:rPr>
        <w:t xml:space="preserve"> n</w:t>
      </w:r>
      <w:r w:rsidRPr="001F0719">
        <w:rPr>
          <w:rFonts w:ascii="Times New Roman" w:hAnsi="Times New Roman" w:cs="Times New Roman"/>
          <w:color w:val="000000" w:themeColor="text1"/>
          <w:sz w:val="24"/>
          <w:szCs w:val="24"/>
        </w:rPr>
        <w:t>umune miktarının 300 g</w:t>
      </w:r>
      <w:r w:rsidR="00877459">
        <w:rPr>
          <w:rFonts w:ascii="Times New Roman" w:hAnsi="Times New Roman" w:cs="Times New Roman"/>
          <w:color w:val="000000" w:themeColor="text1"/>
          <w:sz w:val="24"/>
          <w:szCs w:val="24"/>
        </w:rPr>
        <w:t>ram</w:t>
      </w:r>
      <w:r w:rsidRPr="001F0719">
        <w:rPr>
          <w:rFonts w:ascii="Times New Roman" w:hAnsi="Times New Roman" w:cs="Times New Roman"/>
          <w:color w:val="000000" w:themeColor="text1"/>
          <w:sz w:val="24"/>
          <w:szCs w:val="24"/>
        </w:rPr>
        <w:t xml:space="preserve"> alınması gerektiğinde birden fazla hayvandan eşit miktarda numune alınır.</w:t>
      </w:r>
    </w:p>
    <w:p w14:paraId="3525F5F9" w14:textId="77777777" w:rsidR="006602D2" w:rsidRDefault="006602D2" w:rsidP="00A80B9F">
      <w:pPr>
        <w:spacing w:after="0" w:line="240" w:lineRule="auto"/>
        <w:jc w:val="both"/>
        <w:rPr>
          <w:rFonts w:ascii="Times New Roman" w:hAnsi="Times New Roman" w:cs="Times New Roman"/>
          <w:b/>
          <w:bCs/>
          <w:color w:val="000000" w:themeColor="text1"/>
          <w:sz w:val="24"/>
          <w:szCs w:val="24"/>
        </w:rPr>
      </w:pPr>
    </w:p>
    <w:p w14:paraId="6A1D65D4" w14:textId="0A45DC6D" w:rsidR="0072101E" w:rsidRDefault="00103ACF" w:rsidP="00A80B9F">
      <w:pPr>
        <w:spacing w:after="0" w:line="240" w:lineRule="auto"/>
        <w:jc w:val="both"/>
        <w:rPr>
          <w:rFonts w:ascii="Times New Roman" w:hAnsi="Times New Roman" w:cs="Times New Roman"/>
          <w:b/>
          <w:bCs/>
          <w:color w:val="000000" w:themeColor="text1"/>
          <w:sz w:val="24"/>
          <w:szCs w:val="24"/>
        </w:rPr>
      </w:pPr>
      <w:r w:rsidRPr="001F0719">
        <w:rPr>
          <w:rFonts w:ascii="Times New Roman" w:hAnsi="Times New Roman" w:cs="Times New Roman"/>
          <w:b/>
          <w:bCs/>
          <w:color w:val="000000" w:themeColor="text1"/>
          <w:sz w:val="24"/>
          <w:szCs w:val="24"/>
        </w:rPr>
        <w:t xml:space="preserve">A.3. </w:t>
      </w:r>
      <w:r w:rsidR="0072101E">
        <w:rPr>
          <w:rFonts w:ascii="Times New Roman" w:hAnsi="Times New Roman" w:cs="Times New Roman"/>
          <w:b/>
          <w:bCs/>
          <w:color w:val="000000" w:themeColor="text1"/>
          <w:sz w:val="24"/>
          <w:szCs w:val="24"/>
        </w:rPr>
        <w:t>Alternatif numune alma meto</w:t>
      </w:r>
      <w:r w:rsidR="00195EDB">
        <w:rPr>
          <w:rFonts w:ascii="Times New Roman" w:hAnsi="Times New Roman" w:cs="Times New Roman"/>
          <w:b/>
          <w:bCs/>
          <w:color w:val="000000" w:themeColor="text1"/>
          <w:sz w:val="24"/>
          <w:szCs w:val="24"/>
        </w:rPr>
        <w:t>t</w:t>
      </w:r>
      <w:r w:rsidR="0072101E">
        <w:rPr>
          <w:rFonts w:ascii="Times New Roman" w:hAnsi="Times New Roman" w:cs="Times New Roman"/>
          <w:b/>
          <w:bCs/>
          <w:color w:val="000000" w:themeColor="text1"/>
          <w:sz w:val="24"/>
          <w:szCs w:val="24"/>
        </w:rPr>
        <w:t>ları</w:t>
      </w:r>
    </w:p>
    <w:p w14:paraId="463BC310" w14:textId="7C9C3BCF" w:rsidR="0072101E" w:rsidRDefault="0072101E" w:rsidP="00A80B9F">
      <w:pPr>
        <w:spacing w:after="0" w:line="240" w:lineRule="auto"/>
        <w:ind w:firstLine="708"/>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A.2.’de belirtilen numune alma metodunun kabul edilemez ticari sonuçlar nedeniyle (örneğin; ambalaj formları, partinin hasar görmesi) uygulanmasının mümkün olmadığı durumlarda veya pratik olarak uygulanmasının </w:t>
      </w:r>
      <w:r w:rsidR="00B937E7">
        <w:rPr>
          <w:rFonts w:ascii="Times New Roman" w:eastAsia="Times New Roman" w:hAnsi="Times New Roman" w:cs="Times New Roman"/>
          <w:bCs/>
          <w:sz w:val="24"/>
          <w:szCs w:val="24"/>
          <w:lang w:eastAsia="tr-TR"/>
        </w:rPr>
        <w:t xml:space="preserve">imkânsız </w:t>
      </w:r>
      <w:r>
        <w:rPr>
          <w:rFonts w:ascii="Times New Roman" w:eastAsia="Times New Roman" w:hAnsi="Times New Roman" w:cs="Times New Roman"/>
          <w:bCs/>
          <w:sz w:val="24"/>
          <w:szCs w:val="24"/>
          <w:lang w:eastAsia="tr-TR"/>
        </w:rPr>
        <w:t xml:space="preserve">olması halinde, parti veya alt partiyi yeterince temsil etmesi ve tamamen belgelenmesi şartıyla alternatif bir numune alma metodu uygulanabilir.  Bu durum, A.1.g maddesine göre kaydedilir. </w:t>
      </w:r>
    </w:p>
    <w:p w14:paraId="10AF766E" w14:textId="77777777" w:rsidR="00B937E7" w:rsidRPr="00B937E7" w:rsidRDefault="00B937E7" w:rsidP="00A80B9F">
      <w:pPr>
        <w:spacing w:after="0" w:line="240" w:lineRule="auto"/>
        <w:jc w:val="both"/>
        <w:rPr>
          <w:rFonts w:ascii="Times New Roman" w:eastAsia="Times New Roman" w:hAnsi="Times New Roman" w:cs="Times New Roman"/>
          <w:bCs/>
          <w:sz w:val="24"/>
          <w:szCs w:val="24"/>
          <w:lang w:eastAsia="tr-TR"/>
        </w:rPr>
      </w:pPr>
    </w:p>
    <w:p w14:paraId="7040517A" w14:textId="490E6268" w:rsidR="00103ACF" w:rsidRPr="001F0719" w:rsidRDefault="0072101E" w:rsidP="00A80B9F">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A.4. </w:t>
      </w:r>
      <w:r w:rsidR="00103ACF" w:rsidRPr="001F0719">
        <w:rPr>
          <w:rFonts w:ascii="Times New Roman" w:hAnsi="Times New Roman" w:cs="Times New Roman"/>
          <w:b/>
          <w:bCs/>
          <w:color w:val="000000" w:themeColor="text1"/>
          <w:sz w:val="24"/>
          <w:szCs w:val="24"/>
        </w:rPr>
        <w:t xml:space="preserve">Perakende </w:t>
      </w:r>
      <w:r>
        <w:rPr>
          <w:rFonts w:ascii="Times New Roman" w:hAnsi="Times New Roman" w:cs="Times New Roman"/>
          <w:b/>
          <w:bCs/>
          <w:color w:val="000000" w:themeColor="text1"/>
          <w:sz w:val="24"/>
          <w:szCs w:val="24"/>
        </w:rPr>
        <w:t>a</w:t>
      </w:r>
      <w:r w:rsidR="00103ACF" w:rsidRPr="001F0719">
        <w:rPr>
          <w:rFonts w:ascii="Times New Roman" w:hAnsi="Times New Roman" w:cs="Times New Roman"/>
          <w:b/>
          <w:bCs/>
          <w:color w:val="000000" w:themeColor="text1"/>
          <w:sz w:val="24"/>
          <w:szCs w:val="24"/>
        </w:rPr>
        <w:t xml:space="preserve">şamasında </w:t>
      </w:r>
      <w:r>
        <w:rPr>
          <w:rFonts w:ascii="Times New Roman" w:hAnsi="Times New Roman" w:cs="Times New Roman"/>
          <w:b/>
          <w:bCs/>
          <w:color w:val="000000" w:themeColor="text1"/>
          <w:sz w:val="24"/>
          <w:szCs w:val="24"/>
        </w:rPr>
        <w:t>n</w:t>
      </w:r>
      <w:r w:rsidR="00103ACF" w:rsidRPr="001F0719">
        <w:rPr>
          <w:rFonts w:ascii="Times New Roman" w:hAnsi="Times New Roman" w:cs="Times New Roman"/>
          <w:b/>
          <w:bCs/>
          <w:color w:val="000000" w:themeColor="text1"/>
          <w:sz w:val="24"/>
          <w:szCs w:val="24"/>
        </w:rPr>
        <w:t xml:space="preserve">umune </w:t>
      </w:r>
      <w:r>
        <w:rPr>
          <w:rFonts w:ascii="Times New Roman" w:hAnsi="Times New Roman" w:cs="Times New Roman"/>
          <w:b/>
          <w:bCs/>
          <w:color w:val="000000" w:themeColor="text1"/>
          <w:sz w:val="24"/>
          <w:szCs w:val="24"/>
        </w:rPr>
        <w:t>a</w:t>
      </w:r>
      <w:r w:rsidR="00103ACF" w:rsidRPr="001F0719">
        <w:rPr>
          <w:rFonts w:ascii="Times New Roman" w:hAnsi="Times New Roman" w:cs="Times New Roman"/>
          <w:b/>
          <w:bCs/>
          <w:color w:val="000000" w:themeColor="text1"/>
          <w:sz w:val="24"/>
          <w:szCs w:val="24"/>
        </w:rPr>
        <w:t>lma</w:t>
      </w:r>
    </w:p>
    <w:p w14:paraId="6E8297B3" w14:textId="70087F8C" w:rsidR="00103ACF" w:rsidRPr="001F0719" w:rsidRDefault="00103ACF" w:rsidP="00A80B9F">
      <w:pPr>
        <w:spacing w:after="0" w:line="240" w:lineRule="auto"/>
        <w:ind w:firstLine="708"/>
        <w:jc w:val="both"/>
        <w:rPr>
          <w:rFonts w:ascii="Times New Roman" w:hAnsi="Times New Roman" w:cs="Times New Roman"/>
          <w:color w:val="000000" w:themeColor="text1"/>
          <w:sz w:val="24"/>
          <w:szCs w:val="24"/>
        </w:rPr>
      </w:pPr>
      <w:r w:rsidRPr="006F02A8">
        <w:rPr>
          <w:rFonts w:ascii="Times New Roman" w:hAnsi="Times New Roman" w:cs="Times New Roman"/>
          <w:color w:val="000000" w:themeColor="text1"/>
          <w:sz w:val="24"/>
          <w:szCs w:val="24"/>
        </w:rPr>
        <w:t>Perakende aşamasında gıdalardan numune alma işlemi mümkün olduğunca A.2</w:t>
      </w:r>
      <w:r w:rsidR="00087956" w:rsidRPr="006F02A8">
        <w:rPr>
          <w:rFonts w:ascii="Times New Roman" w:hAnsi="Times New Roman" w:cs="Times New Roman"/>
          <w:color w:val="000000" w:themeColor="text1"/>
          <w:sz w:val="24"/>
          <w:szCs w:val="24"/>
        </w:rPr>
        <w:t>.</w:t>
      </w:r>
      <w:r w:rsidRPr="006F02A8">
        <w:rPr>
          <w:rFonts w:ascii="Times New Roman" w:hAnsi="Times New Roman" w:cs="Times New Roman"/>
          <w:color w:val="000000" w:themeColor="text1"/>
          <w:sz w:val="24"/>
          <w:szCs w:val="24"/>
        </w:rPr>
        <w:t>’de belirtilen numune alma hükümlerine uygun olarak yapılır.</w:t>
      </w:r>
      <w:r w:rsidR="006F02A8">
        <w:rPr>
          <w:rFonts w:ascii="Times New Roman" w:hAnsi="Times New Roman" w:cs="Times New Roman"/>
          <w:color w:val="000000" w:themeColor="text1"/>
          <w:sz w:val="24"/>
          <w:szCs w:val="24"/>
        </w:rPr>
        <w:t xml:space="preserve"> </w:t>
      </w:r>
      <w:r w:rsidR="00A208C2" w:rsidRPr="00A208C2">
        <w:rPr>
          <w:rFonts w:ascii="Times New Roman" w:hAnsi="Times New Roman" w:cs="Times New Roman"/>
          <w:color w:val="000000" w:themeColor="text1"/>
          <w:sz w:val="24"/>
          <w:szCs w:val="24"/>
        </w:rPr>
        <w:t>Bu mümkün olmadığında, örneklenen parti veya alt parti için yeterli temsiliyeti sağlaması koşuluyla, perakende aşamasında alternatif bir numune alma metodu uygulanabilir.</w:t>
      </w:r>
      <w:r w:rsidR="00A208C2">
        <w:rPr>
          <w:rFonts w:ascii="Times New Roman" w:hAnsi="Times New Roman" w:cs="Times New Roman"/>
          <w:color w:val="000000" w:themeColor="text1"/>
          <w:sz w:val="24"/>
          <w:szCs w:val="24"/>
        </w:rPr>
        <w:t xml:space="preserve"> </w:t>
      </w:r>
      <w:r w:rsidR="00A208C2">
        <w:rPr>
          <w:rFonts w:ascii="Times New Roman" w:eastAsia="Times New Roman" w:hAnsi="Times New Roman" w:cs="Times New Roman"/>
          <w:bCs/>
          <w:sz w:val="24"/>
          <w:szCs w:val="24"/>
          <w:lang w:eastAsia="tr-TR"/>
        </w:rPr>
        <w:t>Bu durum, A.1.g maddesine göre kaydedilir.</w:t>
      </w:r>
    </w:p>
    <w:p w14:paraId="06C09B64" w14:textId="77777777" w:rsidR="00EC2397" w:rsidRDefault="00EC2397" w:rsidP="006602D2">
      <w:pPr>
        <w:spacing w:after="0" w:line="240" w:lineRule="auto"/>
        <w:jc w:val="center"/>
        <w:rPr>
          <w:rFonts w:ascii="Times New Roman" w:hAnsi="Times New Roman" w:cs="Times New Roman"/>
          <w:b/>
          <w:bCs/>
          <w:sz w:val="24"/>
          <w:szCs w:val="24"/>
        </w:rPr>
      </w:pPr>
    </w:p>
    <w:p w14:paraId="34AEF894" w14:textId="77777777" w:rsidR="00EC2397" w:rsidRDefault="00EC2397" w:rsidP="006602D2">
      <w:pPr>
        <w:spacing w:after="0" w:line="240" w:lineRule="auto"/>
        <w:jc w:val="center"/>
        <w:rPr>
          <w:rFonts w:ascii="Times New Roman" w:hAnsi="Times New Roman" w:cs="Times New Roman"/>
          <w:b/>
          <w:bCs/>
          <w:sz w:val="24"/>
          <w:szCs w:val="24"/>
        </w:rPr>
      </w:pPr>
    </w:p>
    <w:p w14:paraId="3AB12261" w14:textId="77777777" w:rsidR="00EC2397" w:rsidRDefault="00EC2397" w:rsidP="006602D2">
      <w:pPr>
        <w:spacing w:after="0" w:line="240" w:lineRule="auto"/>
        <w:jc w:val="center"/>
        <w:rPr>
          <w:rFonts w:ascii="Times New Roman" w:hAnsi="Times New Roman" w:cs="Times New Roman"/>
          <w:b/>
          <w:bCs/>
          <w:sz w:val="24"/>
          <w:szCs w:val="24"/>
        </w:rPr>
      </w:pPr>
    </w:p>
    <w:p w14:paraId="3E77F337" w14:textId="77777777" w:rsidR="00EC2397" w:rsidRDefault="00EC2397" w:rsidP="006602D2">
      <w:pPr>
        <w:spacing w:after="0" w:line="240" w:lineRule="auto"/>
        <w:jc w:val="center"/>
        <w:rPr>
          <w:rFonts w:ascii="Times New Roman" w:hAnsi="Times New Roman" w:cs="Times New Roman"/>
          <w:b/>
          <w:bCs/>
          <w:sz w:val="24"/>
          <w:szCs w:val="24"/>
        </w:rPr>
      </w:pPr>
    </w:p>
    <w:p w14:paraId="7764D788" w14:textId="77777777" w:rsidR="00EC2397" w:rsidRDefault="00EC2397" w:rsidP="006602D2">
      <w:pPr>
        <w:spacing w:after="0" w:line="240" w:lineRule="auto"/>
        <w:jc w:val="center"/>
        <w:rPr>
          <w:rFonts w:ascii="Times New Roman" w:hAnsi="Times New Roman" w:cs="Times New Roman"/>
          <w:b/>
          <w:bCs/>
          <w:sz w:val="24"/>
          <w:szCs w:val="24"/>
        </w:rPr>
      </w:pPr>
    </w:p>
    <w:p w14:paraId="03C347BC" w14:textId="77777777" w:rsidR="00EC2397" w:rsidRDefault="00EC2397" w:rsidP="006602D2">
      <w:pPr>
        <w:spacing w:after="0" w:line="240" w:lineRule="auto"/>
        <w:jc w:val="center"/>
        <w:rPr>
          <w:rFonts w:ascii="Times New Roman" w:hAnsi="Times New Roman" w:cs="Times New Roman"/>
          <w:b/>
          <w:bCs/>
          <w:sz w:val="24"/>
          <w:szCs w:val="24"/>
        </w:rPr>
      </w:pPr>
    </w:p>
    <w:p w14:paraId="225145D0" w14:textId="77777777" w:rsidR="00EC2397" w:rsidRDefault="00EC2397" w:rsidP="006602D2">
      <w:pPr>
        <w:spacing w:after="0" w:line="240" w:lineRule="auto"/>
        <w:jc w:val="center"/>
        <w:rPr>
          <w:rFonts w:ascii="Times New Roman" w:hAnsi="Times New Roman" w:cs="Times New Roman"/>
          <w:b/>
          <w:bCs/>
          <w:sz w:val="24"/>
          <w:szCs w:val="24"/>
        </w:rPr>
      </w:pPr>
    </w:p>
    <w:p w14:paraId="6AB2F779" w14:textId="77777777" w:rsidR="00EC2397" w:rsidRDefault="00EC2397" w:rsidP="006602D2">
      <w:pPr>
        <w:spacing w:after="0" w:line="240" w:lineRule="auto"/>
        <w:jc w:val="center"/>
        <w:rPr>
          <w:rFonts w:ascii="Times New Roman" w:hAnsi="Times New Roman" w:cs="Times New Roman"/>
          <w:b/>
          <w:bCs/>
          <w:sz w:val="24"/>
          <w:szCs w:val="24"/>
        </w:rPr>
      </w:pPr>
    </w:p>
    <w:p w14:paraId="434A8B35" w14:textId="77777777" w:rsidR="00EC2397" w:rsidRDefault="00EC2397" w:rsidP="006602D2">
      <w:pPr>
        <w:spacing w:after="0" w:line="240" w:lineRule="auto"/>
        <w:jc w:val="center"/>
        <w:rPr>
          <w:rFonts w:ascii="Times New Roman" w:hAnsi="Times New Roman" w:cs="Times New Roman"/>
          <w:b/>
          <w:bCs/>
          <w:sz w:val="24"/>
          <w:szCs w:val="24"/>
        </w:rPr>
      </w:pPr>
    </w:p>
    <w:p w14:paraId="18EC6328" w14:textId="77777777" w:rsidR="00EC2397" w:rsidRDefault="00EC2397" w:rsidP="006602D2">
      <w:pPr>
        <w:spacing w:after="0" w:line="240" w:lineRule="auto"/>
        <w:jc w:val="center"/>
        <w:rPr>
          <w:rFonts w:ascii="Times New Roman" w:hAnsi="Times New Roman" w:cs="Times New Roman"/>
          <w:b/>
          <w:bCs/>
          <w:sz w:val="24"/>
          <w:szCs w:val="24"/>
        </w:rPr>
      </w:pPr>
    </w:p>
    <w:p w14:paraId="23AA8CCE" w14:textId="15396E9C" w:rsidR="00340719" w:rsidRDefault="00340719" w:rsidP="00570BE1">
      <w:pPr>
        <w:spacing w:after="0" w:line="240" w:lineRule="auto"/>
        <w:rPr>
          <w:rFonts w:ascii="Times New Roman" w:hAnsi="Times New Roman" w:cs="Times New Roman"/>
          <w:b/>
          <w:bCs/>
          <w:sz w:val="24"/>
          <w:szCs w:val="24"/>
        </w:rPr>
      </w:pPr>
    </w:p>
    <w:p w14:paraId="575524F9" w14:textId="7878372D" w:rsidR="00570BE1" w:rsidRDefault="00570BE1" w:rsidP="00570BE1">
      <w:pPr>
        <w:spacing w:after="0" w:line="240" w:lineRule="auto"/>
        <w:rPr>
          <w:rFonts w:ascii="Times New Roman" w:hAnsi="Times New Roman" w:cs="Times New Roman"/>
          <w:b/>
          <w:bCs/>
          <w:sz w:val="24"/>
          <w:szCs w:val="24"/>
        </w:rPr>
      </w:pPr>
    </w:p>
    <w:p w14:paraId="36E9A791" w14:textId="77777777" w:rsidR="00570BE1" w:rsidRDefault="00570BE1" w:rsidP="00726E7B">
      <w:pPr>
        <w:spacing w:after="0" w:line="240" w:lineRule="auto"/>
        <w:rPr>
          <w:rFonts w:ascii="Times New Roman" w:hAnsi="Times New Roman" w:cs="Times New Roman"/>
          <w:b/>
          <w:bCs/>
          <w:sz w:val="24"/>
          <w:szCs w:val="24"/>
        </w:rPr>
      </w:pPr>
    </w:p>
    <w:p w14:paraId="517AB21C" w14:textId="6B0FC9F1" w:rsidR="00340719" w:rsidRDefault="00340719" w:rsidP="006602D2">
      <w:pPr>
        <w:spacing w:after="0" w:line="240" w:lineRule="auto"/>
        <w:jc w:val="center"/>
        <w:rPr>
          <w:rFonts w:ascii="Times New Roman" w:hAnsi="Times New Roman" w:cs="Times New Roman"/>
          <w:b/>
          <w:bCs/>
          <w:sz w:val="24"/>
          <w:szCs w:val="24"/>
        </w:rPr>
      </w:pPr>
    </w:p>
    <w:p w14:paraId="57C3005C" w14:textId="77777777" w:rsidR="00340719" w:rsidRDefault="00340719" w:rsidP="006602D2">
      <w:pPr>
        <w:spacing w:after="0" w:line="240" w:lineRule="auto"/>
        <w:jc w:val="center"/>
        <w:rPr>
          <w:rFonts w:ascii="Times New Roman" w:hAnsi="Times New Roman" w:cs="Times New Roman"/>
          <w:b/>
          <w:bCs/>
          <w:sz w:val="24"/>
          <w:szCs w:val="24"/>
        </w:rPr>
      </w:pPr>
    </w:p>
    <w:p w14:paraId="1D808D7D" w14:textId="6429AECE" w:rsidR="00EC2397" w:rsidRDefault="00EC2397" w:rsidP="006602D2">
      <w:pPr>
        <w:spacing w:after="0" w:line="240" w:lineRule="auto"/>
        <w:jc w:val="center"/>
        <w:rPr>
          <w:rFonts w:ascii="Times New Roman" w:hAnsi="Times New Roman" w:cs="Times New Roman"/>
          <w:b/>
          <w:bCs/>
          <w:sz w:val="24"/>
          <w:szCs w:val="24"/>
        </w:rPr>
      </w:pPr>
    </w:p>
    <w:p w14:paraId="2E240228" w14:textId="367392E5" w:rsidR="00F14C49" w:rsidRDefault="00F14C49" w:rsidP="006602D2">
      <w:pPr>
        <w:spacing w:after="0" w:line="240" w:lineRule="auto"/>
        <w:jc w:val="center"/>
        <w:rPr>
          <w:rFonts w:ascii="Times New Roman" w:hAnsi="Times New Roman" w:cs="Times New Roman"/>
          <w:b/>
          <w:bCs/>
          <w:sz w:val="24"/>
          <w:szCs w:val="24"/>
        </w:rPr>
      </w:pPr>
    </w:p>
    <w:p w14:paraId="0AD73748" w14:textId="7D7081B2" w:rsidR="00F14C49" w:rsidRDefault="00F14C49" w:rsidP="006602D2">
      <w:pPr>
        <w:spacing w:after="0" w:line="240" w:lineRule="auto"/>
        <w:jc w:val="center"/>
        <w:rPr>
          <w:rFonts w:ascii="Times New Roman" w:hAnsi="Times New Roman" w:cs="Times New Roman"/>
          <w:b/>
          <w:bCs/>
          <w:sz w:val="24"/>
          <w:szCs w:val="24"/>
        </w:rPr>
      </w:pPr>
    </w:p>
    <w:p w14:paraId="602C80E0" w14:textId="2658EAEB" w:rsidR="00F14C49" w:rsidRDefault="00F14C49" w:rsidP="006602D2">
      <w:pPr>
        <w:spacing w:after="0" w:line="240" w:lineRule="auto"/>
        <w:jc w:val="center"/>
        <w:rPr>
          <w:rFonts w:ascii="Times New Roman" w:hAnsi="Times New Roman" w:cs="Times New Roman"/>
          <w:b/>
          <w:bCs/>
          <w:sz w:val="24"/>
          <w:szCs w:val="24"/>
        </w:rPr>
      </w:pPr>
    </w:p>
    <w:p w14:paraId="3C38EF2C" w14:textId="6F3C2E7E" w:rsidR="00F14C49" w:rsidRDefault="00F14C49" w:rsidP="006602D2">
      <w:pPr>
        <w:spacing w:after="0" w:line="240" w:lineRule="auto"/>
        <w:jc w:val="center"/>
        <w:rPr>
          <w:rFonts w:ascii="Times New Roman" w:hAnsi="Times New Roman" w:cs="Times New Roman"/>
          <w:b/>
          <w:bCs/>
          <w:sz w:val="24"/>
          <w:szCs w:val="24"/>
        </w:rPr>
      </w:pPr>
    </w:p>
    <w:p w14:paraId="72D08ADC" w14:textId="456C1A20" w:rsidR="00F14C49" w:rsidRDefault="00F14C49" w:rsidP="006602D2">
      <w:pPr>
        <w:spacing w:after="0" w:line="240" w:lineRule="auto"/>
        <w:jc w:val="center"/>
        <w:rPr>
          <w:rFonts w:ascii="Times New Roman" w:hAnsi="Times New Roman" w:cs="Times New Roman"/>
          <w:b/>
          <w:bCs/>
          <w:sz w:val="24"/>
          <w:szCs w:val="24"/>
        </w:rPr>
      </w:pPr>
    </w:p>
    <w:p w14:paraId="5F330F5F" w14:textId="44E18FDF" w:rsidR="00F14C49" w:rsidRDefault="00F14C49" w:rsidP="006602D2">
      <w:pPr>
        <w:spacing w:after="0" w:line="240" w:lineRule="auto"/>
        <w:jc w:val="center"/>
        <w:rPr>
          <w:rFonts w:ascii="Times New Roman" w:hAnsi="Times New Roman" w:cs="Times New Roman"/>
          <w:b/>
          <w:bCs/>
          <w:sz w:val="24"/>
          <w:szCs w:val="24"/>
        </w:rPr>
      </w:pPr>
    </w:p>
    <w:p w14:paraId="1C59281E" w14:textId="2364D307" w:rsidR="00F14C49" w:rsidRDefault="00F14C49" w:rsidP="006602D2">
      <w:pPr>
        <w:spacing w:after="0" w:line="240" w:lineRule="auto"/>
        <w:jc w:val="center"/>
        <w:rPr>
          <w:rFonts w:ascii="Times New Roman" w:hAnsi="Times New Roman" w:cs="Times New Roman"/>
          <w:b/>
          <w:bCs/>
          <w:sz w:val="24"/>
          <w:szCs w:val="24"/>
        </w:rPr>
      </w:pPr>
    </w:p>
    <w:p w14:paraId="6E007BFF" w14:textId="23A1D847" w:rsidR="00F14C49" w:rsidRDefault="00F14C49" w:rsidP="006602D2">
      <w:pPr>
        <w:spacing w:after="0" w:line="240" w:lineRule="auto"/>
        <w:jc w:val="center"/>
        <w:rPr>
          <w:rFonts w:ascii="Times New Roman" w:hAnsi="Times New Roman" w:cs="Times New Roman"/>
          <w:b/>
          <w:bCs/>
          <w:sz w:val="24"/>
          <w:szCs w:val="24"/>
        </w:rPr>
      </w:pPr>
    </w:p>
    <w:p w14:paraId="12F2F257" w14:textId="0D479F38" w:rsidR="00F14C49" w:rsidRDefault="00F14C49" w:rsidP="006602D2">
      <w:pPr>
        <w:spacing w:after="0" w:line="240" w:lineRule="auto"/>
        <w:jc w:val="center"/>
        <w:rPr>
          <w:rFonts w:ascii="Times New Roman" w:hAnsi="Times New Roman" w:cs="Times New Roman"/>
          <w:b/>
          <w:bCs/>
          <w:sz w:val="24"/>
          <w:szCs w:val="24"/>
        </w:rPr>
      </w:pPr>
    </w:p>
    <w:p w14:paraId="0FB3CFE2" w14:textId="003ACED9" w:rsidR="00F14C49" w:rsidRDefault="00F14C49" w:rsidP="006602D2">
      <w:pPr>
        <w:spacing w:after="0" w:line="240" w:lineRule="auto"/>
        <w:jc w:val="center"/>
        <w:rPr>
          <w:rFonts w:ascii="Times New Roman" w:hAnsi="Times New Roman" w:cs="Times New Roman"/>
          <w:b/>
          <w:bCs/>
          <w:sz w:val="24"/>
          <w:szCs w:val="24"/>
        </w:rPr>
      </w:pPr>
    </w:p>
    <w:p w14:paraId="6B1E01B8" w14:textId="7934D419" w:rsidR="00F14C49" w:rsidRDefault="00F14C49" w:rsidP="006602D2">
      <w:pPr>
        <w:spacing w:after="0" w:line="240" w:lineRule="auto"/>
        <w:jc w:val="center"/>
        <w:rPr>
          <w:rFonts w:ascii="Times New Roman" w:hAnsi="Times New Roman" w:cs="Times New Roman"/>
          <w:b/>
          <w:bCs/>
          <w:sz w:val="24"/>
          <w:szCs w:val="24"/>
        </w:rPr>
      </w:pPr>
    </w:p>
    <w:p w14:paraId="7AB9ACA7" w14:textId="40218053" w:rsidR="00F14C49" w:rsidRDefault="00F14C49" w:rsidP="006602D2">
      <w:pPr>
        <w:spacing w:after="0" w:line="240" w:lineRule="auto"/>
        <w:jc w:val="center"/>
        <w:rPr>
          <w:rFonts w:ascii="Times New Roman" w:hAnsi="Times New Roman" w:cs="Times New Roman"/>
          <w:b/>
          <w:bCs/>
          <w:sz w:val="24"/>
          <w:szCs w:val="24"/>
        </w:rPr>
      </w:pPr>
    </w:p>
    <w:p w14:paraId="6044BB27" w14:textId="47CCC08D" w:rsidR="00F14C49" w:rsidRDefault="00F14C49" w:rsidP="006602D2">
      <w:pPr>
        <w:spacing w:after="0" w:line="240" w:lineRule="auto"/>
        <w:jc w:val="center"/>
        <w:rPr>
          <w:rFonts w:ascii="Times New Roman" w:hAnsi="Times New Roman" w:cs="Times New Roman"/>
          <w:b/>
          <w:bCs/>
          <w:sz w:val="24"/>
          <w:szCs w:val="24"/>
        </w:rPr>
      </w:pPr>
    </w:p>
    <w:p w14:paraId="1503C4F5" w14:textId="4CA7956A" w:rsidR="00F14C49" w:rsidRDefault="00F14C49" w:rsidP="006602D2">
      <w:pPr>
        <w:spacing w:after="0" w:line="240" w:lineRule="auto"/>
        <w:jc w:val="center"/>
        <w:rPr>
          <w:rFonts w:ascii="Times New Roman" w:hAnsi="Times New Roman" w:cs="Times New Roman"/>
          <w:b/>
          <w:bCs/>
          <w:sz w:val="24"/>
          <w:szCs w:val="24"/>
        </w:rPr>
      </w:pPr>
    </w:p>
    <w:p w14:paraId="541BD601" w14:textId="4AEDBDAD" w:rsidR="00F14C49" w:rsidRDefault="00F14C49" w:rsidP="006602D2">
      <w:pPr>
        <w:spacing w:after="0" w:line="240" w:lineRule="auto"/>
        <w:jc w:val="center"/>
        <w:rPr>
          <w:rFonts w:ascii="Times New Roman" w:hAnsi="Times New Roman" w:cs="Times New Roman"/>
          <w:b/>
          <w:bCs/>
          <w:sz w:val="24"/>
          <w:szCs w:val="24"/>
        </w:rPr>
      </w:pPr>
    </w:p>
    <w:p w14:paraId="1D928378" w14:textId="18CA6278" w:rsidR="00F14C49" w:rsidRDefault="00F14C49" w:rsidP="006602D2">
      <w:pPr>
        <w:spacing w:after="0" w:line="240" w:lineRule="auto"/>
        <w:jc w:val="center"/>
        <w:rPr>
          <w:rFonts w:ascii="Times New Roman" w:hAnsi="Times New Roman" w:cs="Times New Roman"/>
          <w:b/>
          <w:bCs/>
          <w:sz w:val="24"/>
          <w:szCs w:val="24"/>
        </w:rPr>
      </w:pPr>
    </w:p>
    <w:p w14:paraId="27306133" w14:textId="060D9F92" w:rsidR="00F14C49" w:rsidRDefault="00F14C49" w:rsidP="006602D2">
      <w:pPr>
        <w:spacing w:after="0" w:line="240" w:lineRule="auto"/>
        <w:jc w:val="center"/>
        <w:rPr>
          <w:rFonts w:ascii="Times New Roman" w:hAnsi="Times New Roman" w:cs="Times New Roman"/>
          <w:b/>
          <w:bCs/>
          <w:sz w:val="24"/>
          <w:szCs w:val="24"/>
        </w:rPr>
      </w:pPr>
    </w:p>
    <w:p w14:paraId="53AF66CD" w14:textId="0B079A3F" w:rsidR="00F14C49" w:rsidRDefault="00F14C49" w:rsidP="006602D2">
      <w:pPr>
        <w:spacing w:after="0" w:line="240" w:lineRule="auto"/>
        <w:jc w:val="center"/>
        <w:rPr>
          <w:rFonts w:ascii="Times New Roman" w:hAnsi="Times New Roman" w:cs="Times New Roman"/>
          <w:b/>
          <w:bCs/>
          <w:sz w:val="24"/>
          <w:szCs w:val="24"/>
        </w:rPr>
      </w:pPr>
    </w:p>
    <w:p w14:paraId="3DB51936" w14:textId="6794FA8A" w:rsidR="00F14C49" w:rsidRDefault="00F14C49" w:rsidP="006602D2">
      <w:pPr>
        <w:spacing w:after="0" w:line="240" w:lineRule="auto"/>
        <w:jc w:val="center"/>
        <w:rPr>
          <w:rFonts w:ascii="Times New Roman" w:hAnsi="Times New Roman" w:cs="Times New Roman"/>
          <w:b/>
          <w:bCs/>
          <w:sz w:val="24"/>
          <w:szCs w:val="24"/>
        </w:rPr>
      </w:pPr>
    </w:p>
    <w:p w14:paraId="595C7CBD" w14:textId="4C2A3B1F" w:rsidR="00F14C49" w:rsidRDefault="00F14C49" w:rsidP="006602D2">
      <w:pPr>
        <w:spacing w:after="0" w:line="240" w:lineRule="auto"/>
        <w:jc w:val="center"/>
        <w:rPr>
          <w:rFonts w:ascii="Times New Roman" w:hAnsi="Times New Roman" w:cs="Times New Roman"/>
          <w:b/>
          <w:bCs/>
          <w:sz w:val="24"/>
          <w:szCs w:val="24"/>
        </w:rPr>
      </w:pPr>
    </w:p>
    <w:p w14:paraId="0B2AF3A6" w14:textId="09D1E38D" w:rsidR="00F14C49" w:rsidRDefault="00F14C49" w:rsidP="006602D2">
      <w:pPr>
        <w:spacing w:after="0" w:line="240" w:lineRule="auto"/>
        <w:jc w:val="center"/>
        <w:rPr>
          <w:rFonts w:ascii="Times New Roman" w:hAnsi="Times New Roman" w:cs="Times New Roman"/>
          <w:b/>
          <w:bCs/>
          <w:sz w:val="24"/>
          <w:szCs w:val="24"/>
        </w:rPr>
      </w:pPr>
    </w:p>
    <w:p w14:paraId="54134D32" w14:textId="0385611E" w:rsidR="00F14C49" w:rsidRDefault="00F14C49" w:rsidP="006602D2">
      <w:pPr>
        <w:spacing w:after="0" w:line="240" w:lineRule="auto"/>
        <w:jc w:val="center"/>
        <w:rPr>
          <w:rFonts w:ascii="Times New Roman" w:hAnsi="Times New Roman" w:cs="Times New Roman"/>
          <w:b/>
          <w:bCs/>
          <w:sz w:val="24"/>
          <w:szCs w:val="24"/>
        </w:rPr>
      </w:pPr>
    </w:p>
    <w:p w14:paraId="2EEB693B" w14:textId="1830D228" w:rsidR="00F14C49" w:rsidRDefault="00F14C49" w:rsidP="006602D2">
      <w:pPr>
        <w:spacing w:after="0" w:line="240" w:lineRule="auto"/>
        <w:jc w:val="center"/>
        <w:rPr>
          <w:rFonts w:ascii="Times New Roman" w:hAnsi="Times New Roman" w:cs="Times New Roman"/>
          <w:b/>
          <w:bCs/>
          <w:sz w:val="24"/>
          <w:szCs w:val="24"/>
        </w:rPr>
      </w:pPr>
    </w:p>
    <w:p w14:paraId="23FAF437" w14:textId="6D77B7D9" w:rsidR="00F14C49" w:rsidRDefault="00F14C49" w:rsidP="006602D2">
      <w:pPr>
        <w:spacing w:after="0" w:line="240" w:lineRule="auto"/>
        <w:jc w:val="center"/>
        <w:rPr>
          <w:rFonts w:ascii="Times New Roman" w:hAnsi="Times New Roman" w:cs="Times New Roman"/>
          <w:b/>
          <w:bCs/>
          <w:sz w:val="24"/>
          <w:szCs w:val="24"/>
        </w:rPr>
      </w:pPr>
    </w:p>
    <w:p w14:paraId="64E721C8" w14:textId="73C7462C" w:rsidR="00EC2397" w:rsidRDefault="00EC2397" w:rsidP="00A0504C">
      <w:pPr>
        <w:spacing w:after="0" w:line="240" w:lineRule="auto"/>
        <w:rPr>
          <w:rFonts w:ascii="Times New Roman" w:hAnsi="Times New Roman" w:cs="Times New Roman"/>
          <w:b/>
          <w:bCs/>
          <w:sz w:val="24"/>
          <w:szCs w:val="24"/>
        </w:rPr>
      </w:pPr>
    </w:p>
    <w:p w14:paraId="3EDC0A15" w14:textId="77777777" w:rsidR="00A0504C" w:rsidRDefault="00A0504C" w:rsidP="00A0504C">
      <w:pPr>
        <w:spacing w:after="0" w:line="240" w:lineRule="auto"/>
        <w:rPr>
          <w:rFonts w:ascii="Times New Roman" w:hAnsi="Times New Roman" w:cs="Times New Roman"/>
          <w:b/>
          <w:bCs/>
          <w:sz w:val="24"/>
          <w:szCs w:val="24"/>
        </w:rPr>
      </w:pPr>
    </w:p>
    <w:p w14:paraId="53B54A05" w14:textId="77777777" w:rsidR="00EC2397" w:rsidRDefault="00EC2397" w:rsidP="006602D2">
      <w:pPr>
        <w:spacing w:after="0" w:line="240" w:lineRule="auto"/>
        <w:jc w:val="center"/>
        <w:rPr>
          <w:rFonts w:ascii="Times New Roman" w:hAnsi="Times New Roman" w:cs="Times New Roman"/>
          <w:b/>
          <w:bCs/>
          <w:sz w:val="24"/>
          <w:szCs w:val="24"/>
        </w:rPr>
      </w:pPr>
    </w:p>
    <w:p w14:paraId="3B4CC7A0" w14:textId="77777777" w:rsidR="00EC2397" w:rsidRDefault="00EC2397" w:rsidP="006602D2">
      <w:pPr>
        <w:spacing w:after="0" w:line="240" w:lineRule="auto"/>
        <w:jc w:val="center"/>
        <w:rPr>
          <w:rFonts w:ascii="Times New Roman" w:hAnsi="Times New Roman" w:cs="Times New Roman"/>
          <w:b/>
          <w:bCs/>
          <w:sz w:val="24"/>
          <w:szCs w:val="24"/>
        </w:rPr>
      </w:pPr>
    </w:p>
    <w:p w14:paraId="7A0AF67A" w14:textId="06667286" w:rsidR="006602D2" w:rsidRDefault="00EC2397" w:rsidP="006602D2">
      <w:pPr>
        <w:spacing w:after="0" w:line="240" w:lineRule="auto"/>
        <w:jc w:val="center"/>
        <w:rPr>
          <w:rFonts w:ascii="Times New Roman" w:hAnsi="Times New Roman" w:cs="Times New Roman"/>
          <w:b/>
          <w:bCs/>
          <w:sz w:val="24"/>
          <w:szCs w:val="24"/>
        </w:rPr>
      </w:pPr>
      <w:r w:rsidRPr="001F0719">
        <w:rPr>
          <w:rFonts w:ascii="Times New Roman" w:hAnsi="Times New Roman" w:cs="Times New Roman"/>
          <w:b/>
          <w:bCs/>
          <w:sz w:val="24"/>
          <w:szCs w:val="24"/>
        </w:rPr>
        <w:t>B</w:t>
      </w:r>
      <w:r>
        <w:rPr>
          <w:rFonts w:ascii="Times New Roman" w:hAnsi="Times New Roman" w:cs="Times New Roman"/>
          <w:b/>
          <w:bCs/>
          <w:sz w:val="24"/>
          <w:szCs w:val="24"/>
        </w:rPr>
        <w:t>ölüm</w:t>
      </w:r>
      <w:r w:rsidRPr="001F0719">
        <w:rPr>
          <w:rFonts w:ascii="Times New Roman" w:hAnsi="Times New Roman" w:cs="Times New Roman"/>
          <w:b/>
          <w:bCs/>
          <w:sz w:val="24"/>
          <w:szCs w:val="24"/>
        </w:rPr>
        <w:t xml:space="preserve"> </w:t>
      </w:r>
      <w:r w:rsidR="001F0719" w:rsidRPr="001F0719">
        <w:rPr>
          <w:rFonts w:ascii="Times New Roman" w:hAnsi="Times New Roman" w:cs="Times New Roman"/>
          <w:b/>
          <w:bCs/>
          <w:sz w:val="24"/>
          <w:szCs w:val="24"/>
        </w:rPr>
        <w:t>B- Numune Hazırlama ve Analiz</w:t>
      </w:r>
    </w:p>
    <w:p w14:paraId="67AEE4FC" w14:textId="77777777" w:rsidR="006602D2" w:rsidRDefault="006602D2" w:rsidP="006602D2">
      <w:pPr>
        <w:spacing w:after="0" w:line="240" w:lineRule="auto"/>
        <w:jc w:val="center"/>
        <w:rPr>
          <w:rFonts w:ascii="Times New Roman" w:hAnsi="Times New Roman" w:cs="Times New Roman"/>
          <w:b/>
          <w:bCs/>
          <w:sz w:val="24"/>
          <w:szCs w:val="24"/>
        </w:rPr>
      </w:pPr>
    </w:p>
    <w:p w14:paraId="3680EB5F" w14:textId="614BE86F" w:rsidR="001F0719" w:rsidRDefault="001F0719" w:rsidP="00A80B9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B.1. Laboratuvar Kalite Standartları</w:t>
      </w:r>
    </w:p>
    <w:p w14:paraId="50B839C7" w14:textId="77777777" w:rsidR="007169E6" w:rsidRDefault="0072101E" w:rsidP="006602D2">
      <w:pPr>
        <w:spacing w:after="0" w:line="240" w:lineRule="auto"/>
        <w:ind w:firstLine="708"/>
        <w:jc w:val="both"/>
        <w:rPr>
          <w:rFonts w:ascii="Times New Roman" w:hAnsi="Times New Roman" w:cs="Times New Roman"/>
          <w:sz w:val="24"/>
          <w:szCs w:val="24"/>
        </w:rPr>
      </w:pPr>
      <w:r w:rsidRPr="0072101E">
        <w:rPr>
          <w:rFonts w:ascii="Times New Roman" w:hAnsi="Times New Roman" w:cs="Times New Roman"/>
          <w:sz w:val="24"/>
          <w:szCs w:val="24"/>
        </w:rPr>
        <w:t>Laboratuvarlar, 18/2/2022 tarihli ve 31754 sayılı Resmî Gazete’de yayımlanan Gıda Kontrol Laboratuvarları Yönetmeliği hükümlerine uyarlar.</w:t>
      </w:r>
      <w:r w:rsidR="007169E6">
        <w:rPr>
          <w:rFonts w:ascii="Times New Roman" w:hAnsi="Times New Roman" w:cs="Times New Roman"/>
          <w:sz w:val="24"/>
          <w:szCs w:val="24"/>
        </w:rPr>
        <w:t xml:space="preserve"> </w:t>
      </w:r>
    </w:p>
    <w:p w14:paraId="3820C9A2" w14:textId="471789E4" w:rsidR="001F0719" w:rsidRDefault="007169E6" w:rsidP="006602D2">
      <w:pPr>
        <w:spacing w:after="0" w:line="240" w:lineRule="auto"/>
        <w:ind w:firstLine="708"/>
        <w:jc w:val="both"/>
        <w:rPr>
          <w:rFonts w:ascii="Times New Roman" w:hAnsi="Times New Roman" w:cs="Times New Roman"/>
          <w:sz w:val="24"/>
          <w:szCs w:val="24"/>
        </w:rPr>
      </w:pPr>
      <w:r w:rsidRPr="007169E6">
        <w:rPr>
          <w:rFonts w:ascii="Times New Roman" w:hAnsi="Times New Roman" w:cs="Times New Roman"/>
          <w:sz w:val="24"/>
          <w:szCs w:val="24"/>
        </w:rPr>
        <w:t xml:space="preserve">Gıda ve yemdeki perfloroalkil maddelerin belirlenmesine yönelik analitik parametreler </w:t>
      </w:r>
      <w:r>
        <w:rPr>
          <w:rFonts w:ascii="Times New Roman" w:hAnsi="Times New Roman" w:cs="Times New Roman"/>
          <w:sz w:val="24"/>
          <w:szCs w:val="24"/>
        </w:rPr>
        <w:t>için</w:t>
      </w:r>
      <w:r w:rsidRPr="007169E6">
        <w:rPr>
          <w:rFonts w:ascii="Times New Roman" w:hAnsi="Times New Roman" w:cs="Times New Roman"/>
          <w:sz w:val="24"/>
          <w:szCs w:val="24"/>
        </w:rPr>
        <w:t xml:space="preserve"> </w:t>
      </w:r>
      <w:r>
        <w:rPr>
          <w:rFonts w:ascii="Times New Roman" w:hAnsi="Times New Roman" w:cs="Times New Roman"/>
          <w:sz w:val="24"/>
          <w:szCs w:val="24"/>
        </w:rPr>
        <w:t>Bakanlıkça yayımlanan kılavuz dikkate alınır.</w:t>
      </w:r>
    </w:p>
    <w:p w14:paraId="6D11B835" w14:textId="77777777" w:rsidR="00FB4A51" w:rsidRDefault="00FB4A51" w:rsidP="006602D2">
      <w:pPr>
        <w:spacing w:after="0" w:line="240" w:lineRule="auto"/>
        <w:ind w:firstLine="708"/>
        <w:jc w:val="both"/>
        <w:rPr>
          <w:rFonts w:ascii="Times New Roman" w:hAnsi="Times New Roman" w:cs="Times New Roman"/>
          <w:sz w:val="24"/>
          <w:szCs w:val="24"/>
        </w:rPr>
      </w:pPr>
    </w:p>
    <w:p w14:paraId="69CB7EDB" w14:textId="2B6FC751" w:rsidR="0000092B" w:rsidRPr="0000092B" w:rsidRDefault="0000092B" w:rsidP="00A80B9F">
      <w:pPr>
        <w:spacing w:after="0" w:line="240" w:lineRule="auto"/>
        <w:jc w:val="both"/>
        <w:rPr>
          <w:rFonts w:ascii="Times New Roman" w:hAnsi="Times New Roman" w:cs="Times New Roman"/>
          <w:b/>
          <w:bCs/>
          <w:sz w:val="24"/>
          <w:szCs w:val="24"/>
        </w:rPr>
      </w:pPr>
      <w:r w:rsidRPr="0000092B">
        <w:rPr>
          <w:rFonts w:ascii="Times New Roman" w:hAnsi="Times New Roman" w:cs="Times New Roman"/>
          <w:b/>
          <w:bCs/>
          <w:sz w:val="24"/>
          <w:szCs w:val="24"/>
        </w:rPr>
        <w:t>B.2. Numune Hazırlama</w:t>
      </w:r>
    </w:p>
    <w:p w14:paraId="3F854353" w14:textId="6345F0C6" w:rsidR="002208DB" w:rsidRDefault="0000092B" w:rsidP="00726E7B">
      <w:pPr>
        <w:spacing w:after="0" w:line="240" w:lineRule="auto"/>
        <w:jc w:val="both"/>
        <w:rPr>
          <w:rFonts w:ascii="Times New Roman" w:hAnsi="Times New Roman" w:cs="Times New Roman"/>
          <w:b/>
          <w:bCs/>
          <w:sz w:val="24"/>
          <w:szCs w:val="24"/>
        </w:rPr>
      </w:pPr>
      <w:r w:rsidRPr="0000092B">
        <w:rPr>
          <w:rFonts w:ascii="Times New Roman" w:hAnsi="Times New Roman" w:cs="Times New Roman"/>
          <w:b/>
          <w:bCs/>
          <w:sz w:val="24"/>
          <w:szCs w:val="24"/>
        </w:rPr>
        <w:t xml:space="preserve">B.2.1. </w:t>
      </w:r>
      <w:r w:rsidRPr="002A5F33">
        <w:rPr>
          <w:rFonts w:ascii="Times New Roman" w:hAnsi="Times New Roman" w:cs="Times New Roman"/>
          <w:b/>
          <w:bCs/>
          <w:sz w:val="24"/>
          <w:szCs w:val="24"/>
        </w:rPr>
        <w:t xml:space="preserve">Genel </w:t>
      </w:r>
      <w:r w:rsidR="00C66D5C" w:rsidRPr="002A5F33">
        <w:rPr>
          <w:rFonts w:ascii="Times New Roman" w:hAnsi="Times New Roman" w:cs="Times New Roman"/>
          <w:b/>
          <w:bCs/>
          <w:sz w:val="24"/>
          <w:szCs w:val="24"/>
        </w:rPr>
        <w:t>gereklilikler</w:t>
      </w:r>
    </w:p>
    <w:p w14:paraId="27199CF1" w14:textId="37C99A8F" w:rsidR="002208DB" w:rsidRDefault="00C66D5C" w:rsidP="00FB4A51">
      <w:pPr>
        <w:spacing w:after="0" w:line="240" w:lineRule="auto"/>
        <w:ind w:firstLine="708"/>
        <w:jc w:val="both"/>
        <w:rPr>
          <w:rFonts w:ascii="Times New Roman" w:hAnsi="Times New Roman" w:cs="Times New Roman"/>
          <w:sz w:val="24"/>
          <w:szCs w:val="24"/>
        </w:rPr>
      </w:pPr>
      <w:r w:rsidRPr="00C66D5C">
        <w:rPr>
          <w:rFonts w:ascii="Times New Roman" w:hAnsi="Times New Roman" w:cs="Times New Roman"/>
          <w:sz w:val="24"/>
          <w:szCs w:val="24"/>
        </w:rPr>
        <w:t>Temel gerek</w:t>
      </w:r>
      <w:r>
        <w:rPr>
          <w:rFonts w:ascii="Times New Roman" w:hAnsi="Times New Roman" w:cs="Times New Roman"/>
          <w:sz w:val="24"/>
          <w:szCs w:val="24"/>
        </w:rPr>
        <w:t>lilik</w:t>
      </w:r>
      <w:r w:rsidRPr="00C66D5C">
        <w:rPr>
          <w:rFonts w:ascii="Times New Roman" w:hAnsi="Times New Roman" w:cs="Times New Roman"/>
          <w:sz w:val="24"/>
          <w:szCs w:val="24"/>
        </w:rPr>
        <w:t xml:space="preserve">, ikincil kontaminasyona yol açmadan temsili ve homojen bir laboratuvar </w:t>
      </w:r>
      <w:r w:rsidR="002A5F33">
        <w:rPr>
          <w:rFonts w:ascii="Times New Roman" w:hAnsi="Times New Roman" w:cs="Times New Roman"/>
          <w:sz w:val="24"/>
          <w:szCs w:val="24"/>
        </w:rPr>
        <w:t>numunesi</w:t>
      </w:r>
      <w:r w:rsidRPr="00C66D5C">
        <w:rPr>
          <w:rFonts w:ascii="Times New Roman" w:hAnsi="Times New Roman" w:cs="Times New Roman"/>
          <w:sz w:val="24"/>
          <w:szCs w:val="24"/>
        </w:rPr>
        <w:t xml:space="preserve"> elde etmektir.</w:t>
      </w:r>
    </w:p>
    <w:p w14:paraId="4C3B41CE" w14:textId="2A78984E" w:rsidR="002A5F33" w:rsidRDefault="002A5F33" w:rsidP="00FB4A51">
      <w:pPr>
        <w:spacing w:after="0" w:line="240" w:lineRule="auto"/>
        <w:ind w:firstLine="708"/>
        <w:jc w:val="both"/>
        <w:rPr>
          <w:rFonts w:ascii="Times New Roman" w:hAnsi="Times New Roman" w:cs="Times New Roman"/>
          <w:sz w:val="24"/>
          <w:szCs w:val="24"/>
        </w:rPr>
      </w:pPr>
      <w:r w:rsidRPr="002A5F33">
        <w:rPr>
          <w:rFonts w:ascii="Times New Roman" w:hAnsi="Times New Roman" w:cs="Times New Roman"/>
          <w:sz w:val="24"/>
          <w:szCs w:val="24"/>
        </w:rPr>
        <w:t>Laboratuvar</w:t>
      </w:r>
      <w:r w:rsidR="006A38EB">
        <w:rPr>
          <w:rFonts w:ascii="Times New Roman" w:hAnsi="Times New Roman" w:cs="Times New Roman"/>
          <w:sz w:val="24"/>
          <w:szCs w:val="24"/>
        </w:rPr>
        <w:t xml:space="preserve"> tarafından teslim alınan </w:t>
      </w:r>
      <w:r>
        <w:rPr>
          <w:rFonts w:ascii="Times New Roman" w:hAnsi="Times New Roman" w:cs="Times New Roman"/>
          <w:sz w:val="24"/>
          <w:szCs w:val="24"/>
        </w:rPr>
        <w:t>paçal</w:t>
      </w:r>
      <w:r w:rsidRPr="002A5F33">
        <w:rPr>
          <w:rFonts w:ascii="Times New Roman" w:hAnsi="Times New Roman" w:cs="Times New Roman"/>
          <w:sz w:val="24"/>
          <w:szCs w:val="24"/>
        </w:rPr>
        <w:t xml:space="preserve"> numune</w:t>
      </w:r>
      <w:r>
        <w:rPr>
          <w:rFonts w:ascii="Times New Roman" w:hAnsi="Times New Roman" w:cs="Times New Roman"/>
          <w:sz w:val="24"/>
          <w:szCs w:val="24"/>
        </w:rPr>
        <w:t>nin tamamı</w:t>
      </w:r>
      <w:r w:rsidRPr="002A5F33">
        <w:rPr>
          <w:rFonts w:ascii="Times New Roman" w:hAnsi="Times New Roman" w:cs="Times New Roman"/>
          <w:sz w:val="24"/>
          <w:szCs w:val="24"/>
        </w:rPr>
        <w:t xml:space="preserve">, </w:t>
      </w:r>
      <w:r w:rsidR="007169E6">
        <w:rPr>
          <w:rFonts w:ascii="Times New Roman" w:hAnsi="Times New Roman" w:cs="Times New Roman"/>
          <w:sz w:val="24"/>
          <w:szCs w:val="24"/>
        </w:rPr>
        <w:t xml:space="preserve">gerektiğinde </w:t>
      </w:r>
      <w:r w:rsidRPr="002A5F33">
        <w:rPr>
          <w:rFonts w:ascii="Times New Roman" w:hAnsi="Times New Roman" w:cs="Times New Roman"/>
          <w:sz w:val="24"/>
          <w:szCs w:val="24"/>
        </w:rPr>
        <w:t>ince öğütül</w:t>
      </w:r>
      <w:r>
        <w:rPr>
          <w:rFonts w:ascii="Times New Roman" w:hAnsi="Times New Roman" w:cs="Times New Roman"/>
          <w:sz w:val="24"/>
          <w:szCs w:val="24"/>
        </w:rPr>
        <w:t>ür</w:t>
      </w:r>
      <w:r w:rsidRPr="002A5F33">
        <w:rPr>
          <w:rFonts w:ascii="Times New Roman" w:hAnsi="Times New Roman" w:cs="Times New Roman"/>
          <w:sz w:val="24"/>
          <w:szCs w:val="24"/>
        </w:rPr>
        <w:t xml:space="preserve"> ve tam homojen</w:t>
      </w:r>
      <w:r w:rsidR="006A38EB">
        <w:rPr>
          <w:rFonts w:ascii="Times New Roman" w:hAnsi="Times New Roman" w:cs="Times New Roman"/>
          <w:sz w:val="24"/>
          <w:szCs w:val="24"/>
        </w:rPr>
        <w:t>izasyonu</w:t>
      </w:r>
      <w:r w:rsidRPr="002A5F33">
        <w:rPr>
          <w:rFonts w:ascii="Times New Roman" w:hAnsi="Times New Roman" w:cs="Times New Roman"/>
          <w:sz w:val="24"/>
          <w:szCs w:val="24"/>
        </w:rPr>
        <w:t xml:space="preserve"> sağladığı kanıtlanmış bir işlem kullanılarak iyice karıştırıl</w:t>
      </w:r>
      <w:r w:rsidR="006A38EB">
        <w:rPr>
          <w:rFonts w:ascii="Times New Roman" w:hAnsi="Times New Roman" w:cs="Times New Roman"/>
          <w:sz w:val="24"/>
          <w:szCs w:val="24"/>
        </w:rPr>
        <w:t>ır.</w:t>
      </w:r>
    </w:p>
    <w:p w14:paraId="6499BAF5" w14:textId="4D28B23B" w:rsidR="002A5F33" w:rsidRDefault="006A38EB" w:rsidP="00FB4A5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Balık dışındaki ürünler için l</w:t>
      </w:r>
      <w:r w:rsidRPr="002A5F33">
        <w:rPr>
          <w:rFonts w:ascii="Times New Roman" w:hAnsi="Times New Roman" w:cs="Times New Roman"/>
          <w:sz w:val="24"/>
          <w:szCs w:val="24"/>
        </w:rPr>
        <w:t>aboratuvar</w:t>
      </w:r>
      <w:r>
        <w:rPr>
          <w:rFonts w:ascii="Times New Roman" w:hAnsi="Times New Roman" w:cs="Times New Roman"/>
          <w:sz w:val="24"/>
          <w:szCs w:val="24"/>
        </w:rPr>
        <w:t xml:space="preserve"> tarafından teslim alınan numunenin</w:t>
      </w:r>
      <w:r w:rsidR="008136B7">
        <w:rPr>
          <w:rFonts w:ascii="Times New Roman" w:hAnsi="Times New Roman" w:cs="Times New Roman"/>
          <w:sz w:val="24"/>
          <w:szCs w:val="24"/>
        </w:rPr>
        <w:t xml:space="preserve">, </w:t>
      </w:r>
      <w:r w:rsidR="008136B7" w:rsidRPr="008B6F5C">
        <w:rPr>
          <w:rFonts w:ascii="Times New Roman" w:hAnsi="Times New Roman" w:cs="Times New Roman"/>
          <w:sz w:val="24"/>
          <w:szCs w:val="24"/>
        </w:rPr>
        <w:t xml:space="preserve">maksimum limitin geçerli olduğu tüm </w:t>
      </w:r>
      <w:r w:rsidR="008136B7" w:rsidRPr="008676EF">
        <w:rPr>
          <w:rFonts w:ascii="Times New Roman" w:hAnsi="Times New Roman" w:cs="Times New Roman"/>
          <w:sz w:val="24"/>
          <w:szCs w:val="24"/>
        </w:rPr>
        <w:t>kısmı</w:t>
      </w:r>
      <w:r w:rsidR="008136B7">
        <w:rPr>
          <w:rFonts w:ascii="Times New Roman" w:hAnsi="Times New Roman" w:cs="Times New Roman"/>
          <w:sz w:val="24"/>
          <w:szCs w:val="24"/>
        </w:rPr>
        <w:t xml:space="preserve"> homojen</w:t>
      </w:r>
      <w:r w:rsidR="00C124B6">
        <w:rPr>
          <w:rFonts w:ascii="Times New Roman" w:hAnsi="Times New Roman" w:cs="Times New Roman"/>
          <w:sz w:val="24"/>
          <w:szCs w:val="24"/>
        </w:rPr>
        <w:t>ize edilir</w:t>
      </w:r>
      <w:r w:rsidR="008136B7">
        <w:rPr>
          <w:rFonts w:ascii="Times New Roman" w:hAnsi="Times New Roman" w:cs="Times New Roman"/>
          <w:sz w:val="24"/>
          <w:szCs w:val="24"/>
        </w:rPr>
        <w:t xml:space="preserve"> ve tamamı laboratuvar numunesinin hazırlanmasında kullanılır.</w:t>
      </w:r>
    </w:p>
    <w:p w14:paraId="4B841C4B" w14:textId="58A1F519" w:rsidR="006A38EB" w:rsidRDefault="00C124B6" w:rsidP="00FB4A5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Balıklar için l</w:t>
      </w:r>
      <w:r w:rsidRPr="002A5F33">
        <w:rPr>
          <w:rFonts w:ascii="Times New Roman" w:hAnsi="Times New Roman" w:cs="Times New Roman"/>
          <w:sz w:val="24"/>
          <w:szCs w:val="24"/>
        </w:rPr>
        <w:t>aboratuvar</w:t>
      </w:r>
      <w:r>
        <w:rPr>
          <w:rFonts w:ascii="Times New Roman" w:hAnsi="Times New Roman" w:cs="Times New Roman"/>
          <w:sz w:val="24"/>
          <w:szCs w:val="24"/>
        </w:rPr>
        <w:t xml:space="preserve"> tarafından teslim alınan numunenin, </w:t>
      </w:r>
      <w:r w:rsidRPr="008676EF">
        <w:rPr>
          <w:rFonts w:ascii="Times New Roman" w:hAnsi="Times New Roman" w:cs="Times New Roman"/>
          <w:sz w:val="24"/>
          <w:szCs w:val="24"/>
        </w:rPr>
        <w:t>maksimum limitin geçerli olduğu tüm kısmı</w:t>
      </w:r>
      <w:r>
        <w:rPr>
          <w:rFonts w:ascii="Times New Roman" w:hAnsi="Times New Roman" w:cs="Times New Roman"/>
          <w:sz w:val="24"/>
          <w:szCs w:val="24"/>
        </w:rPr>
        <w:t xml:space="preserve"> homojenize edilir. Homojenize edilmiş paçal numuneden, temsili bir kısım veya miktar laboratuvar numunesi hazırlığında kullanılır.</w:t>
      </w:r>
    </w:p>
    <w:p w14:paraId="0A2DC2B1" w14:textId="2344202D" w:rsidR="00FB4A51" w:rsidRDefault="00C124B6" w:rsidP="007E3C8B">
      <w:pPr>
        <w:spacing w:after="0" w:line="240" w:lineRule="auto"/>
        <w:ind w:firstLine="708"/>
        <w:jc w:val="both"/>
        <w:rPr>
          <w:rFonts w:ascii="Times New Roman" w:hAnsi="Times New Roman" w:cs="Times New Roman"/>
          <w:b/>
          <w:bCs/>
          <w:color w:val="000000" w:themeColor="text1"/>
          <w:sz w:val="24"/>
          <w:szCs w:val="24"/>
        </w:rPr>
      </w:pPr>
      <w:r w:rsidRPr="00166578">
        <w:rPr>
          <w:rFonts w:ascii="Times New Roman" w:hAnsi="Times New Roman" w:cs="Times New Roman"/>
          <w:color w:val="000000" w:themeColor="text1"/>
          <w:sz w:val="24"/>
          <w:szCs w:val="24"/>
        </w:rPr>
        <w:t>5/11/2023 tarihli ve 32360 sayılı Resmî Gazete’</w:t>
      </w:r>
      <w:r w:rsidR="00166578">
        <w:rPr>
          <w:rFonts w:ascii="Times New Roman" w:hAnsi="Times New Roman" w:cs="Times New Roman"/>
          <w:color w:val="000000" w:themeColor="text1"/>
          <w:sz w:val="24"/>
          <w:szCs w:val="24"/>
        </w:rPr>
        <w:t xml:space="preserve"> </w:t>
      </w:r>
      <w:r w:rsidRPr="00166578">
        <w:rPr>
          <w:rFonts w:ascii="Times New Roman" w:hAnsi="Times New Roman" w:cs="Times New Roman"/>
          <w:color w:val="000000" w:themeColor="text1"/>
          <w:sz w:val="24"/>
          <w:szCs w:val="24"/>
        </w:rPr>
        <w:t xml:space="preserve">de yayımlanan Türk Gıda Kodeksi Bulaşanlar Yönetmeliğinde belirtilen maksimum limitlere uygunluk, laboratuvar numunelerinde belirlenen </w:t>
      </w:r>
      <w:r w:rsidR="00C91668">
        <w:rPr>
          <w:rFonts w:ascii="Times New Roman" w:hAnsi="Times New Roman" w:cs="Times New Roman"/>
          <w:color w:val="000000" w:themeColor="text1"/>
          <w:sz w:val="24"/>
          <w:szCs w:val="24"/>
        </w:rPr>
        <w:t>limitler</w:t>
      </w:r>
      <w:r w:rsidRPr="00166578">
        <w:rPr>
          <w:rFonts w:ascii="Times New Roman" w:hAnsi="Times New Roman" w:cs="Times New Roman"/>
          <w:color w:val="000000" w:themeColor="text1"/>
          <w:sz w:val="24"/>
          <w:szCs w:val="24"/>
        </w:rPr>
        <w:t xml:space="preserve"> esas alınarak değerlendirilir.</w:t>
      </w:r>
    </w:p>
    <w:p w14:paraId="4CC02538" w14:textId="77777777" w:rsidR="00FB4A51" w:rsidRDefault="00FB4A51" w:rsidP="00A80B9F">
      <w:pPr>
        <w:spacing w:after="0" w:line="240" w:lineRule="auto"/>
        <w:jc w:val="both"/>
        <w:rPr>
          <w:rFonts w:ascii="Times New Roman" w:hAnsi="Times New Roman" w:cs="Times New Roman"/>
          <w:b/>
          <w:bCs/>
          <w:color w:val="000000" w:themeColor="text1"/>
          <w:sz w:val="24"/>
          <w:szCs w:val="24"/>
        </w:rPr>
      </w:pPr>
    </w:p>
    <w:p w14:paraId="70003BAA" w14:textId="4AEFEB2C" w:rsidR="008D1B26" w:rsidRPr="00A90E88" w:rsidRDefault="00166578" w:rsidP="00726E7B">
      <w:pPr>
        <w:spacing w:after="0" w:line="240" w:lineRule="auto"/>
        <w:jc w:val="both"/>
        <w:rPr>
          <w:rFonts w:ascii="Times New Roman" w:hAnsi="Times New Roman" w:cs="Times New Roman"/>
          <w:b/>
          <w:bCs/>
          <w:color w:val="000000" w:themeColor="text1"/>
          <w:sz w:val="24"/>
          <w:szCs w:val="24"/>
        </w:rPr>
      </w:pPr>
      <w:r w:rsidRPr="00166578">
        <w:rPr>
          <w:rFonts w:ascii="Times New Roman" w:hAnsi="Times New Roman" w:cs="Times New Roman"/>
          <w:b/>
          <w:bCs/>
          <w:color w:val="000000" w:themeColor="text1"/>
          <w:sz w:val="24"/>
          <w:szCs w:val="24"/>
        </w:rPr>
        <w:t>B.2.2</w:t>
      </w:r>
      <w:r w:rsidR="00313E61">
        <w:rPr>
          <w:rFonts w:ascii="Times New Roman" w:hAnsi="Times New Roman" w:cs="Times New Roman"/>
          <w:b/>
          <w:bCs/>
          <w:color w:val="000000" w:themeColor="text1"/>
          <w:sz w:val="24"/>
          <w:szCs w:val="24"/>
        </w:rPr>
        <w:t>.</w:t>
      </w:r>
      <w:r w:rsidRPr="00166578">
        <w:rPr>
          <w:rFonts w:ascii="Times New Roman" w:hAnsi="Times New Roman" w:cs="Times New Roman"/>
          <w:b/>
          <w:bCs/>
          <w:color w:val="000000" w:themeColor="text1"/>
          <w:sz w:val="24"/>
          <w:szCs w:val="24"/>
        </w:rPr>
        <w:t xml:space="preserve"> Özel numune hazırlama prosedürleri</w:t>
      </w:r>
      <w:r>
        <w:rPr>
          <w:rFonts w:ascii="Times New Roman" w:hAnsi="Times New Roman" w:cs="Times New Roman"/>
          <w:b/>
          <w:bCs/>
          <w:color w:val="000000" w:themeColor="text1"/>
          <w:sz w:val="24"/>
          <w:szCs w:val="24"/>
        </w:rPr>
        <w:t xml:space="preserve"> ve önlemleri</w:t>
      </w:r>
    </w:p>
    <w:p w14:paraId="4B6F5EB0" w14:textId="30BCE8ED" w:rsidR="008D1B26" w:rsidRDefault="008D1B26" w:rsidP="000512AE">
      <w:pPr>
        <w:spacing w:after="0" w:line="240" w:lineRule="auto"/>
        <w:ind w:firstLine="708"/>
        <w:jc w:val="both"/>
        <w:rPr>
          <w:rFonts w:ascii="Times New Roman" w:hAnsi="Times New Roman" w:cs="Times New Roman"/>
          <w:color w:val="000000" w:themeColor="text1"/>
          <w:sz w:val="24"/>
          <w:szCs w:val="24"/>
        </w:rPr>
      </w:pPr>
      <w:r w:rsidRPr="008D1B26">
        <w:rPr>
          <w:rFonts w:ascii="Times New Roman" w:hAnsi="Times New Roman" w:cs="Times New Roman"/>
          <w:color w:val="000000" w:themeColor="text1"/>
          <w:sz w:val="24"/>
          <w:szCs w:val="24"/>
        </w:rPr>
        <w:t xml:space="preserve">Analist, numune hazırlama </w:t>
      </w:r>
      <w:r w:rsidRPr="007E3C8B">
        <w:rPr>
          <w:rFonts w:ascii="Times New Roman" w:hAnsi="Times New Roman" w:cs="Times New Roman"/>
          <w:color w:val="000000" w:themeColor="text1"/>
          <w:sz w:val="24"/>
          <w:szCs w:val="24"/>
        </w:rPr>
        <w:t>sırasında A.1.</w:t>
      </w:r>
      <w:r w:rsidR="00087956" w:rsidRPr="007E3C8B">
        <w:rPr>
          <w:rFonts w:ascii="Times New Roman" w:hAnsi="Times New Roman" w:cs="Times New Roman"/>
          <w:color w:val="000000" w:themeColor="text1"/>
          <w:sz w:val="24"/>
          <w:szCs w:val="24"/>
        </w:rPr>
        <w:t>e</w:t>
      </w:r>
      <w:r w:rsidRPr="007E3C8B">
        <w:rPr>
          <w:rFonts w:ascii="Times New Roman" w:hAnsi="Times New Roman" w:cs="Times New Roman"/>
          <w:color w:val="000000" w:themeColor="text1"/>
          <w:sz w:val="24"/>
          <w:szCs w:val="24"/>
        </w:rPr>
        <w:t xml:space="preserve"> ve </w:t>
      </w:r>
      <w:r w:rsidR="00340719" w:rsidRPr="007E3C8B">
        <w:rPr>
          <w:rFonts w:ascii="Times New Roman" w:hAnsi="Times New Roman" w:cs="Times New Roman"/>
          <w:color w:val="000000" w:themeColor="text1"/>
          <w:sz w:val="24"/>
          <w:szCs w:val="24"/>
        </w:rPr>
        <w:t xml:space="preserve">A.1.f </w:t>
      </w:r>
      <w:r w:rsidRPr="007E3C8B">
        <w:rPr>
          <w:rFonts w:ascii="Times New Roman" w:hAnsi="Times New Roman" w:cs="Times New Roman"/>
          <w:color w:val="000000" w:themeColor="text1"/>
          <w:sz w:val="24"/>
          <w:szCs w:val="24"/>
        </w:rPr>
        <w:t>'de</w:t>
      </w:r>
      <w:r w:rsidRPr="008D1B26">
        <w:rPr>
          <w:rFonts w:ascii="Times New Roman" w:hAnsi="Times New Roman" w:cs="Times New Roman"/>
          <w:color w:val="000000" w:themeColor="text1"/>
          <w:sz w:val="24"/>
          <w:szCs w:val="24"/>
        </w:rPr>
        <w:t xml:space="preserve"> açıklanan önlemleri izleyerek numunelerin </w:t>
      </w:r>
      <w:r>
        <w:rPr>
          <w:rFonts w:ascii="Times New Roman" w:hAnsi="Times New Roman" w:cs="Times New Roman"/>
          <w:color w:val="000000" w:themeColor="text1"/>
          <w:sz w:val="24"/>
          <w:szCs w:val="24"/>
        </w:rPr>
        <w:t>kontamine olmadığından emin olmalıdır.</w:t>
      </w:r>
      <w:r w:rsidRPr="008D1B2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Mümkün olduğunca,</w:t>
      </w:r>
      <w:r w:rsidRPr="008D1B26">
        <w:rPr>
          <w:rFonts w:ascii="Times New Roman" w:hAnsi="Times New Roman" w:cs="Times New Roman"/>
          <w:color w:val="000000" w:themeColor="text1"/>
          <w:sz w:val="24"/>
          <w:szCs w:val="24"/>
        </w:rPr>
        <w:t xml:space="preserve"> numuneyle temas eden </w:t>
      </w:r>
      <w:r>
        <w:rPr>
          <w:rFonts w:ascii="Times New Roman" w:hAnsi="Times New Roman" w:cs="Times New Roman"/>
          <w:color w:val="000000" w:themeColor="text1"/>
          <w:sz w:val="24"/>
          <w:szCs w:val="24"/>
        </w:rPr>
        <w:t>alet</w:t>
      </w:r>
      <w:r w:rsidRPr="008D1B26">
        <w:rPr>
          <w:rFonts w:ascii="Times New Roman" w:hAnsi="Times New Roman" w:cs="Times New Roman"/>
          <w:color w:val="000000" w:themeColor="text1"/>
          <w:sz w:val="24"/>
          <w:szCs w:val="24"/>
        </w:rPr>
        <w:t xml:space="preserve"> ve ekipman PFAS içermemeli</w:t>
      </w:r>
      <w:r>
        <w:rPr>
          <w:rFonts w:ascii="Times New Roman" w:hAnsi="Times New Roman" w:cs="Times New Roman"/>
          <w:color w:val="000000" w:themeColor="text1"/>
          <w:sz w:val="24"/>
          <w:szCs w:val="24"/>
        </w:rPr>
        <w:t>dir.</w:t>
      </w:r>
      <w:r w:rsidRPr="008D1B2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Bu alet ve ekipmanlar, p</w:t>
      </w:r>
      <w:r w:rsidRPr="008D1B26">
        <w:rPr>
          <w:rFonts w:ascii="Times New Roman" w:hAnsi="Times New Roman" w:cs="Times New Roman"/>
          <w:color w:val="000000" w:themeColor="text1"/>
          <w:sz w:val="24"/>
          <w:szCs w:val="24"/>
        </w:rPr>
        <w:t xml:space="preserve">aslanmaz çelik, yüksek yoğunluklu polietilen (HDPE) veya polipropilen </w:t>
      </w:r>
      <w:r>
        <w:rPr>
          <w:rFonts w:ascii="Times New Roman" w:hAnsi="Times New Roman" w:cs="Times New Roman"/>
          <w:color w:val="000000" w:themeColor="text1"/>
          <w:sz w:val="24"/>
          <w:szCs w:val="24"/>
        </w:rPr>
        <w:t xml:space="preserve">gibi </w:t>
      </w:r>
      <w:r w:rsidRPr="008D1B26">
        <w:rPr>
          <w:rFonts w:ascii="Times New Roman" w:hAnsi="Times New Roman" w:cs="Times New Roman"/>
          <w:color w:val="000000" w:themeColor="text1"/>
          <w:sz w:val="24"/>
          <w:szCs w:val="24"/>
        </w:rPr>
        <w:t>parçalarla değiştirilmelidir. Bunlar PFAS içermeyen su veya PFAS içermeyen çözücüler ve deterjanlarla temizlenmelidir.</w:t>
      </w:r>
    </w:p>
    <w:p w14:paraId="779F3F34" w14:textId="3DC82317" w:rsidR="008D1B26" w:rsidRDefault="008D1B26" w:rsidP="000512AE">
      <w:pPr>
        <w:spacing w:after="0" w:line="240" w:lineRule="auto"/>
        <w:ind w:firstLine="708"/>
        <w:jc w:val="both"/>
        <w:rPr>
          <w:rFonts w:ascii="Times New Roman" w:hAnsi="Times New Roman" w:cs="Times New Roman"/>
          <w:color w:val="000000" w:themeColor="text1"/>
          <w:sz w:val="24"/>
          <w:szCs w:val="24"/>
        </w:rPr>
      </w:pPr>
      <w:r w:rsidRPr="008D1B26">
        <w:rPr>
          <w:rFonts w:ascii="Times New Roman" w:hAnsi="Times New Roman" w:cs="Times New Roman"/>
          <w:color w:val="000000" w:themeColor="text1"/>
          <w:sz w:val="24"/>
          <w:szCs w:val="24"/>
        </w:rPr>
        <w:t xml:space="preserve">Analiz ve </w:t>
      </w:r>
      <w:r w:rsidR="00B41F82">
        <w:rPr>
          <w:rFonts w:ascii="Times New Roman" w:hAnsi="Times New Roman" w:cs="Times New Roman"/>
          <w:color w:val="000000" w:themeColor="text1"/>
          <w:sz w:val="24"/>
          <w:szCs w:val="24"/>
        </w:rPr>
        <w:t>numune alma</w:t>
      </w:r>
      <w:r w:rsidRPr="008D1B26">
        <w:rPr>
          <w:rFonts w:ascii="Times New Roman" w:hAnsi="Times New Roman" w:cs="Times New Roman"/>
          <w:color w:val="000000" w:themeColor="text1"/>
          <w:sz w:val="24"/>
          <w:szCs w:val="24"/>
        </w:rPr>
        <w:t xml:space="preserve"> için kullanılan reaktifler ve diğer ekipmanlar, olası PFAS </w:t>
      </w:r>
      <w:r w:rsidR="00B41F82" w:rsidRPr="00C91668">
        <w:rPr>
          <w:rFonts w:ascii="Times New Roman" w:hAnsi="Times New Roman" w:cs="Times New Roman"/>
          <w:color w:val="000000" w:themeColor="text1"/>
          <w:sz w:val="24"/>
          <w:szCs w:val="24"/>
        </w:rPr>
        <w:t>artışını</w:t>
      </w:r>
      <w:r w:rsidRPr="00C91668">
        <w:rPr>
          <w:rFonts w:ascii="Times New Roman" w:hAnsi="Times New Roman" w:cs="Times New Roman"/>
          <w:color w:val="000000" w:themeColor="text1"/>
          <w:sz w:val="24"/>
          <w:szCs w:val="24"/>
        </w:rPr>
        <w:t xml:space="preserve"> veya kaybını</w:t>
      </w:r>
      <w:r w:rsidRPr="008D1B26">
        <w:rPr>
          <w:rFonts w:ascii="Times New Roman" w:hAnsi="Times New Roman" w:cs="Times New Roman"/>
          <w:color w:val="000000" w:themeColor="text1"/>
          <w:sz w:val="24"/>
          <w:szCs w:val="24"/>
        </w:rPr>
        <w:t xml:space="preserve"> önlemek için kontrol edilmelidir.</w:t>
      </w:r>
    </w:p>
    <w:p w14:paraId="28685649" w14:textId="7B3A7E1B" w:rsidR="008E5FC1" w:rsidRDefault="008D1B26" w:rsidP="008E5FC1">
      <w:pPr>
        <w:spacing w:after="0" w:line="240" w:lineRule="auto"/>
        <w:ind w:firstLine="708"/>
        <w:jc w:val="both"/>
        <w:rPr>
          <w:rFonts w:ascii="Times New Roman" w:hAnsi="Times New Roman" w:cs="Times New Roman"/>
          <w:b/>
          <w:bCs/>
          <w:color w:val="000000" w:themeColor="text1"/>
          <w:sz w:val="24"/>
          <w:szCs w:val="24"/>
        </w:rPr>
      </w:pPr>
      <w:r w:rsidRPr="008D1B26">
        <w:rPr>
          <w:rFonts w:ascii="Times New Roman" w:hAnsi="Times New Roman" w:cs="Times New Roman"/>
          <w:color w:val="000000" w:themeColor="text1"/>
          <w:sz w:val="24"/>
          <w:szCs w:val="24"/>
        </w:rPr>
        <w:t xml:space="preserve">Bir reaktif </w:t>
      </w:r>
      <w:r w:rsidR="00B41F82">
        <w:rPr>
          <w:rFonts w:ascii="Times New Roman" w:hAnsi="Times New Roman" w:cs="Times New Roman"/>
          <w:color w:val="000000" w:themeColor="text1"/>
          <w:sz w:val="24"/>
          <w:szCs w:val="24"/>
        </w:rPr>
        <w:t>kör</w:t>
      </w:r>
      <w:r w:rsidRPr="008D1B26">
        <w:rPr>
          <w:rFonts w:ascii="Times New Roman" w:hAnsi="Times New Roman" w:cs="Times New Roman"/>
          <w:color w:val="000000" w:themeColor="text1"/>
          <w:sz w:val="24"/>
          <w:szCs w:val="24"/>
        </w:rPr>
        <w:t xml:space="preserve"> analizi, </w:t>
      </w:r>
      <w:r w:rsidR="009151F3">
        <w:rPr>
          <w:rFonts w:ascii="Times New Roman" w:hAnsi="Times New Roman" w:cs="Times New Roman"/>
          <w:color w:val="000000" w:themeColor="text1"/>
          <w:sz w:val="24"/>
          <w:szCs w:val="24"/>
        </w:rPr>
        <w:t xml:space="preserve">test numunesinin </w:t>
      </w:r>
      <w:r w:rsidRPr="008D1B26">
        <w:rPr>
          <w:rFonts w:ascii="Times New Roman" w:hAnsi="Times New Roman" w:cs="Times New Roman"/>
          <w:color w:val="000000" w:themeColor="text1"/>
          <w:sz w:val="24"/>
          <w:szCs w:val="24"/>
        </w:rPr>
        <w:t>tüm analitik prosedürü</w:t>
      </w:r>
      <w:r w:rsidR="009151F3">
        <w:rPr>
          <w:rFonts w:ascii="Times New Roman" w:hAnsi="Times New Roman" w:cs="Times New Roman"/>
          <w:color w:val="000000" w:themeColor="text1"/>
          <w:sz w:val="24"/>
          <w:szCs w:val="24"/>
        </w:rPr>
        <w:t xml:space="preserve">yle </w:t>
      </w:r>
      <w:r w:rsidRPr="008D1B26">
        <w:rPr>
          <w:rFonts w:ascii="Times New Roman" w:hAnsi="Times New Roman" w:cs="Times New Roman"/>
          <w:color w:val="000000" w:themeColor="text1"/>
          <w:sz w:val="24"/>
          <w:szCs w:val="24"/>
        </w:rPr>
        <w:t xml:space="preserve">aynı </w:t>
      </w:r>
      <w:r w:rsidR="009151F3">
        <w:rPr>
          <w:rFonts w:ascii="Times New Roman" w:hAnsi="Times New Roman" w:cs="Times New Roman"/>
          <w:color w:val="000000" w:themeColor="text1"/>
          <w:sz w:val="24"/>
          <w:szCs w:val="24"/>
        </w:rPr>
        <w:t>yöntemle</w:t>
      </w:r>
      <w:r w:rsidRPr="008D1B26">
        <w:rPr>
          <w:rFonts w:ascii="Times New Roman" w:hAnsi="Times New Roman" w:cs="Times New Roman"/>
          <w:color w:val="000000" w:themeColor="text1"/>
          <w:sz w:val="24"/>
          <w:szCs w:val="24"/>
        </w:rPr>
        <w:t xml:space="preserve"> gerçekleştiril</w:t>
      </w:r>
      <w:r w:rsidR="009151F3">
        <w:rPr>
          <w:rFonts w:ascii="Times New Roman" w:hAnsi="Times New Roman" w:cs="Times New Roman"/>
          <w:color w:val="000000" w:themeColor="text1"/>
          <w:sz w:val="24"/>
          <w:szCs w:val="24"/>
        </w:rPr>
        <w:t xml:space="preserve">ir. </w:t>
      </w:r>
      <w:r w:rsidRPr="008D1B26">
        <w:rPr>
          <w:rFonts w:ascii="Times New Roman" w:hAnsi="Times New Roman" w:cs="Times New Roman"/>
          <w:color w:val="000000" w:themeColor="text1"/>
          <w:sz w:val="24"/>
          <w:szCs w:val="24"/>
        </w:rPr>
        <w:t xml:space="preserve">Reaktif </w:t>
      </w:r>
      <w:r w:rsidR="009151F3">
        <w:rPr>
          <w:rFonts w:ascii="Times New Roman" w:hAnsi="Times New Roman" w:cs="Times New Roman"/>
          <w:color w:val="000000" w:themeColor="text1"/>
          <w:sz w:val="24"/>
          <w:szCs w:val="24"/>
        </w:rPr>
        <w:t>körü</w:t>
      </w:r>
      <w:r w:rsidRPr="008D1B26">
        <w:rPr>
          <w:rFonts w:ascii="Times New Roman" w:hAnsi="Times New Roman" w:cs="Times New Roman"/>
          <w:color w:val="000000" w:themeColor="text1"/>
          <w:sz w:val="24"/>
          <w:szCs w:val="24"/>
        </w:rPr>
        <w:t xml:space="preserve"> hazırlanırken, matris yerine su kullanılabilir. Reaktif </w:t>
      </w:r>
      <w:r w:rsidR="009151F3">
        <w:rPr>
          <w:rFonts w:ascii="Times New Roman" w:hAnsi="Times New Roman" w:cs="Times New Roman"/>
          <w:color w:val="000000" w:themeColor="text1"/>
          <w:sz w:val="24"/>
          <w:szCs w:val="24"/>
        </w:rPr>
        <w:t>köründeki</w:t>
      </w:r>
      <w:r w:rsidRPr="008D1B26">
        <w:rPr>
          <w:rFonts w:ascii="Times New Roman" w:hAnsi="Times New Roman" w:cs="Times New Roman"/>
          <w:color w:val="000000" w:themeColor="text1"/>
          <w:sz w:val="24"/>
          <w:szCs w:val="24"/>
        </w:rPr>
        <w:t xml:space="preserve"> </w:t>
      </w:r>
      <w:r w:rsidR="00C91668">
        <w:rPr>
          <w:rFonts w:ascii="Times New Roman" w:hAnsi="Times New Roman" w:cs="Times New Roman"/>
          <w:color w:val="000000" w:themeColor="text1"/>
          <w:sz w:val="24"/>
          <w:szCs w:val="24"/>
        </w:rPr>
        <w:t>limitler</w:t>
      </w:r>
      <w:r w:rsidRPr="008D1B26">
        <w:rPr>
          <w:rFonts w:ascii="Times New Roman" w:hAnsi="Times New Roman" w:cs="Times New Roman"/>
          <w:color w:val="000000" w:themeColor="text1"/>
          <w:sz w:val="24"/>
          <w:szCs w:val="24"/>
        </w:rPr>
        <w:t xml:space="preserve"> her </w:t>
      </w:r>
      <w:r w:rsidR="0096510A">
        <w:rPr>
          <w:rFonts w:ascii="Times New Roman" w:hAnsi="Times New Roman" w:cs="Times New Roman"/>
          <w:color w:val="000000" w:themeColor="text1"/>
          <w:sz w:val="24"/>
          <w:szCs w:val="24"/>
        </w:rPr>
        <w:t>numune</w:t>
      </w:r>
      <w:r w:rsidRPr="008D1B26">
        <w:rPr>
          <w:rFonts w:ascii="Times New Roman" w:hAnsi="Times New Roman" w:cs="Times New Roman"/>
          <w:color w:val="000000" w:themeColor="text1"/>
          <w:sz w:val="24"/>
          <w:szCs w:val="24"/>
        </w:rPr>
        <w:t xml:space="preserve"> dizisinde izlenmelidir.</w:t>
      </w:r>
    </w:p>
    <w:p w14:paraId="65F0C56B" w14:textId="77777777" w:rsidR="008E5FC1" w:rsidRDefault="008E5FC1" w:rsidP="007E3C8B">
      <w:pPr>
        <w:spacing w:after="0" w:line="240" w:lineRule="auto"/>
        <w:ind w:firstLine="708"/>
        <w:jc w:val="both"/>
        <w:rPr>
          <w:rFonts w:ascii="Times New Roman" w:hAnsi="Times New Roman" w:cs="Times New Roman"/>
          <w:b/>
          <w:bCs/>
          <w:color w:val="000000" w:themeColor="text1"/>
          <w:sz w:val="24"/>
          <w:szCs w:val="24"/>
        </w:rPr>
      </w:pPr>
    </w:p>
    <w:p w14:paraId="0E640CF8" w14:textId="1F632053" w:rsidR="00166578" w:rsidRDefault="00166578" w:rsidP="0099372A">
      <w:pPr>
        <w:spacing w:after="0" w:line="240" w:lineRule="auto"/>
        <w:jc w:val="both"/>
        <w:rPr>
          <w:rFonts w:ascii="Times New Roman" w:hAnsi="Times New Roman" w:cs="Times New Roman"/>
          <w:b/>
          <w:bCs/>
          <w:color w:val="000000" w:themeColor="text1"/>
          <w:sz w:val="24"/>
          <w:szCs w:val="24"/>
        </w:rPr>
      </w:pPr>
      <w:r w:rsidRPr="00166578">
        <w:rPr>
          <w:rFonts w:ascii="Times New Roman" w:hAnsi="Times New Roman" w:cs="Times New Roman"/>
          <w:b/>
          <w:bCs/>
          <w:color w:val="000000" w:themeColor="text1"/>
          <w:sz w:val="24"/>
          <w:szCs w:val="24"/>
        </w:rPr>
        <w:t>B.3. Analiz Metodu</w:t>
      </w:r>
      <w:r>
        <w:rPr>
          <w:rFonts w:ascii="Times New Roman" w:hAnsi="Times New Roman" w:cs="Times New Roman"/>
          <w:b/>
          <w:bCs/>
          <w:color w:val="000000" w:themeColor="text1"/>
          <w:sz w:val="24"/>
          <w:szCs w:val="24"/>
        </w:rPr>
        <w:t>: Spesifik performans gereklilikleri</w:t>
      </w:r>
    </w:p>
    <w:p w14:paraId="71A8E1DE" w14:textId="372137B2" w:rsidR="0096510A" w:rsidRPr="008906F4" w:rsidRDefault="0096510A" w:rsidP="000512AE">
      <w:pPr>
        <w:spacing w:after="0" w:line="240" w:lineRule="auto"/>
        <w:ind w:firstLine="708"/>
        <w:jc w:val="both"/>
        <w:rPr>
          <w:rFonts w:ascii="Times New Roman" w:hAnsi="Times New Roman" w:cs="Times New Roman"/>
          <w:color w:val="000000" w:themeColor="text1"/>
          <w:sz w:val="24"/>
          <w:szCs w:val="24"/>
        </w:rPr>
      </w:pPr>
      <w:r w:rsidRPr="008906F4">
        <w:rPr>
          <w:rFonts w:ascii="Times New Roman" w:hAnsi="Times New Roman" w:cs="Times New Roman"/>
          <w:color w:val="000000" w:themeColor="text1"/>
          <w:sz w:val="24"/>
          <w:szCs w:val="24"/>
        </w:rPr>
        <w:t xml:space="preserve">Laboratuvarlar, </w:t>
      </w:r>
      <w:r w:rsidRPr="009A2623">
        <w:rPr>
          <w:rFonts w:ascii="Times New Roman" w:hAnsi="Times New Roman" w:cs="Times New Roman"/>
          <w:color w:val="000000" w:themeColor="text1"/>
          <w:sz w:val="24"/>
          <w:szCs w:val="24"/>
        </w:rPr>
        <w:t>Tablo 5</w:t>
      </w:r>
      <w:r w:rsidR="008676EF">
        <w:rPr>
          <w:rFonts w:ascii="Times New Roman" w:hAnsi="Times New Roman" w:cs="Times New Roman"/>
          <w:color w:val="000000" w:themeColor="text1"/>
          <w:sz w:val="24"/>
          <w:szCs w:val="24"/>
        </w:rPr>
        <w:t>’</w:t>
      </w:r>
      <w:r w:rsidRPr="009A2623">
        <w:rPr>
          <w:rFonts w:ascii="Times New Roman" w:hAnsi="Times New Roman" w:cs="Times New Roman"/>
          <w:color w:val="000000" w:themeColor="text1"/>
          <w:sz w:val="24"/>
          <w:szCs w:val="24"/>
        </w:rPr>
        <w:t xml:space="preserve">te </w:t>
      </w:r>
      <w:r w:rsidRPr="008906F4">
        <w:rPr>
          <w:rFonts w:ascii="Times New Roman" w:hAnsi="Times New Roman" w:cs="Times New Roman"/>
          <w:color w:val="000000" w:themeColor="text1"/>
          <w:sz w:val="24"/>
          <w:szCs w:val="24"/>
        </w:rPr>
        <w:t xml:space="preserve">belirtilen belirli performans kriterlerini karşılaması koşuluyla, ilgili matris için herhangi bir geçerli kılınmış analiz </w:t>
      </w:r>
      <w:r w:rsidR="001E0F31" w:rsidRPr="008906F4">
        <w:rPr>
          <w:rFonts w:ascii="Times New Roman" w:hAnsi="Times New Roman" w:cs="Times New Roman"/>
          <w:color w:val="000000" w:themeColor="text1"/>
          <w:sz w:val="24"/>
          <w:szCs w:val="24"/>
        </w:rPr>
        <w:t>metodunu</w:t>
      </w:r>
      <w:r w:rsidRPr="008906F4">
        <w:rPr>
          <w:rFonts w:ascii="Times New Roman" w:hAnsi="Times New Roman" w:cs="Times New Roman"/>
          <w:color w:val="000000" w:themeColor="text1"/>
          <w:sz w:val="24"/>
          <w:szCs w:val="24"/>
        </w:rPr>
        <w:t xml:space="preserve"> seçebilir. </w:t>
      </w:r>
    </w:p>
    <w:p w14:paraId="1FD047BA" w14:textId="79EB3AAA" w:rsidR="0096510A" w:rsidRPr="008906F4" w:rsidRDefault="0096510A" w:rsidP="000512AE">
      <w:pPr>
        <w:spacing w:after="0" w:line="240" w:lineRule="auto"/>
        <w:ind w:firstLine="708"/>
        <w:jc w:val="both"/>
        <w:rPr>
          <w:rFonts w:ascii="Times New Roman" w:hAnsi="Times New Roman" w:cs="Times New Roman"/>
          <w:color w:val="000000" w:themeColor="text1"/>
          <w:sz w:val="24"/>
          <w:szCs w:val="24"/>
        </w:rPr>
      </w:pPr>
      <w:r w:rsidRPr="008906F4">
        <w:rPr>
          <w:rFonts w:ascii="Times New Roman" w:hAnsi="Times New Roman" w:cs="Times New Roman"/>
          <w:color w:val="000000" w:themeColor="text1"/>
          <w:sz w:val="24"/>
          <w:szCs w:val="24"/>
        </w:rPr>
        <w:t>Tamamen geçerli kılınmış meto</w:t>
      </w:r>
      <w:r w:rsidR="00195EDB" w:rsidRPr="008906F4">
        <w:rPr>
          <w:rFonts w:ascii="Times New Roman" w:hAnsi="Times New Roman" w:cs="Times New Roman"/>
          <w:color w:val="000000" w:themeColor="text1"/>
          <w:sz w:val="24"/>
          <w:szCs w:val="24"/>
        </w:rPr>
        <w:t>t</w:t>
      </w:r>
      <w:r w:rsidRPr="008906F4">
        <w:rPr>
          <w:rFonts w:ascii="Times New Roman" w:hAnsi="Times New Roman" w:cs="Times New Roman"/>
          <w:color w:val="000000" w:themeColor="text1"/>
          <w:sz w:val="24"/>
          <w:szCs w:val="24"/>
        </w:rPr>
        <w:t xml:space="preserve">lar (yani ilgili matris için </w:t>
      </w:r>
      <w:r w:rsidR="001E0F31" w:rsidRPr="008906F4">
        <w:rPr>
          <w:rFonts w:ascii="Times New Roman" w:hAnsi="Times New Roman" w:cs="Times New Roman"/>
          <w:color w:val="000000" w:themeColor="text1"/>
          <w:sz w:val="24"/>
          <w:szCs w:val="24"/>
        </w:rPr>
        <w:t xml:space="preserve">ortak </w:t>
      </w:r>
      <w:r w:rsidRPr="008906F4">
        <w:rPr>
          <w:rFonts w:ascii="Times New Roman" w:hAnsi="Times New Roman" w:cs="Times New Roman"/>
          <w:color w:val="000000" w:themeColor="text1"/>
          <w:sz w:val="24"/>
          <w:szCs w:val="24"/>
        </w:rPr>
        <w:t>çalışmalarla geçerli kılınmış metotlar) kullanılmalı veya bu mümkün olmadığında, T</w:t>
      </w:r>
      <w:r w:rsidR="000512AE">
        <w:rPr>
          <w:rFonts w:ascii="Times New Roman" w:hAnsi="Times New Roman" w:cs="Times New Roman"/>
          <w:color w:val="000000" w:themeColor="text1"/>
          <w:sz w:val="24"/>
          <w:szCs w:val="24"/>
        </w:rPr>
        <w:t xml:space="preserve">ablo 5'te belirtilen performans </w:t>
      </w:r>
      <w:r w:rsidRPr="008906F4">
        <w:rPr>
          <w:rFonts w:ascii="Times New Roman" w:hAnsi="Times New Roman" w:cs="Times New Roman"/>
          <w:color w:val="000000" w:themeColor="text1"/>
          <w:sz w:val="24"/>
          <w:szCs w:val="24"/>
        </w:rPr>
        <w:t xml:space="preserve">kriterlerini karşılaması koşuluyla diğer </w:t>
      </w:r>
      <w:r w:rsidR="008676EF" w:rsidRPr="008906F4">
        <w:rPr>
          <w:rFonts w:ascii="Times New Roman" w:hAnsi="Times New Roman" w:cs="Times New Roman"/>
          <w:color w:val="000000" w:themeColor="text1"/>
          <w:sz w:val="24"/>
          <w:szCs w:val="24"/>
        </w:rPr>
        <w:t xml:space="preserve">geçerli kılınmış metotlar </w:t>
      </w:r>
      <w:r w:rsidRPr="008906F4">
        <w:rPr>
          <w:rFonts w:ascii="Times New Roman" w:hAnsi="Times New Roman" w:cs="Times New Roman"/>
          <w:color w:val="000000" w:themeColor="text1"/>
          <w:sz w:val="24"/>
          <w:szCs w:val="24"/>
        </w:rPr>
        <w:t xml:space="preserve">(örneğin, ilgili matris için kurum içi </w:t>
      </w:r>
      <w:r w:rsidR="00ED0274" w:rsidRPr="008906F4">
        <w:rPr>
          <w:rFonts w:ascii="Times New Roman" w:hAnsi="Times New Roman" w:cs="Times New Roman"/>
          <w:color w:val="000000" w:themeColor="text1"/>
          <w:sz w:val="24"/>
          <w:szCs w:val="24"/>
        </w:rPr>
        <w:t>geçerli kılınmış</w:t>
      </w:r>
      <w:r w:rsidRPr="008906F4">
        <w:rPr>
          <w:rFonts w:ascii="Times New Roman" w:hAnsi="Times New Roman" w:cs="Times New Roman"/>
          <w:color w:val="000000" w:themeColor="text1"/>
          <w:sz w:val="24"/>
          <w:szCs w:val="24"/>
        </w:rPr>
        <w:t xml:space="preserve"> yöntemler) kullanılmalıdır. </w:t>
      </w:r>
    </w:p>
    <w:p w14:paraId="5482E119" w14:textId="3C4186C5" w:rsidR="00E05D79" w:rsidRPr="00FB4A51" w:rsidRDefault="0096510A" w:rsidP="000512AE">
      <w:pPr>
        <w:spacing w:after="0" w:line="240" w:lineRule="auto"/>
        <w:ind w:firstLine="708"/>
        <w:jc w:val="both"/>
        <w:rPr>
          <w:rFonts w:ascii="Times New Roman" w:hAnsi="Times New Roman" w:cs="Times New Roman"/>
          <w:color w:val="000000" w:themeColor="text1"/>
          <w:sz w:val="24"/>
          <w:szCs w:val="24"/>
        </w:rPr>
      </w:pPr>
      <w:r w:rsidRPr="008906F4">
        <w:rPr>
          <w:rFonts w:ascii="Times New Roman" w:hAnsi="Times New Roman" w:cs="Times New Roman"/>
          <w:color w:val="000000" w:themeColor="text1"/>
          <w:sz w:val="24"/>
          <w:szCs w:val="24"/>
        </w:rPr>
        <w:t xml:space="preserve">Mümkün olduğunda, kurum içi </w:t>
      </w:r>
      <w:r w:rsidR="00ED0274" w:rsidRPr="008906F4">
        <w:rPr>
          <w:rFonts w:ascii="Times New Roman" w:hAnsi="Times New Roman" w:cs="Times New Roman"/>
          <w:color w:val="000000" w:themeColor="text1"/>
          <w:sz w:val="24"/>
          <w:szCs w:val="24"/>
        </w:rPr>
        <w:t>geçerli kılınmış</w:t>
      </w:r>
      <w:r w:rsidRPr="008906F4">
        <w:rPr>
          <w:rFonts w:ascii="Times New Roman" w:hAnsi="Times New Roman" w:cs="Times New Roman"/>
          <w:color w:val="000000" w:themeColor="text1"/>
          <w:sz w:val="24"/>
          <w:szCs w:val="24"/>
        </w:rPr>
        <w:t xml:space="preserve"> </w:t>
      </w:r>
      <w:r w:rsidR="00F31654" w:rsidRPr="008906F4">
        <w:rPr>
          <w:rFonts w:ascii="Times New Roman" w:hAnsi="Times New Roman" w:cs="Times New Roman"/>
          <w:color w:val="000000" w:themeColor="text1"/>
          <w:sz w:val="24"/>
          <w:szCs w:val="24"/>
        </w:rPr>
        <w:t>meto</w:t>
      </w:r>
      <w:r w:rsidR="00195EDB" w:rsidRPr="008906F4">
        <w:rPr>
          <w:rFonts w:ascii="Times New Roman" w:hAnsi="Times New Roman" w:cs="Times New Roman"/>
          <w:color w:val="000000" w:themeColor="text1"/>
          <w:sz w:val="24"/>
          <w:szCs w:val="24"/>
        </w:rPr>
        <w:t>t</w:t>
      </w:r>
      <w:r w:rsidR="00F31654" w:rsidRPr="008906F4">
        <w:rPr>
          <w:rFonts w:ascii="Times New Roman" w:hAnsi="Times New Roman" w:cs="Times New Roman"/>
          <w:color w:val="000000" w:themeColor="text1"/>
          <w:sz w:val="24"/>
          <w:szCs w:val="24"/>
        </w:rPr>
        <w:t>ların</w:t>
      </w:r>
      <w:r w:rsidRPr="008906F4">
        <w:rPr>
          <w:rFonts w:ascii="Times New Roman" w:hAnsi="Times New Roman" w:cs="Times New Roman"/>
          <w:color w:val="000000" w:themeColor="text1"/>
          <w:sz w:val="24"/>
          <w:szCs w:val="24"/>
        </w:rPr>
        <w:t xml:space="preserve"> geçerli kılınması, sertifikalı bir referans materyalinin kullanımını ve/veya laboratuvarlar arası çalışmalara katılımı içer</w:t>
      </w:r>
      <w:r w:rsidR="00FB376C" w:rsidRPr="008906F4">
        <w:rPr>
          <w:rFonts w:ascii="Times New Roman" w:hAnsi="Times New Roman" w:cs="Times New Roman"/>
          <w:color w:val="000000" w:themeColor="text1"/>
          <w:sz w:val="24"/>
          <w:szCs w:val="24"/>
        </w:rPr>
        <w:t>ir.</w:t>
      </w:r>
    </w:p>
    <w:p w14:paraId="2EB79058" w14:textId="208808F4" w:rsidR="000512AE" w:rsidRDefault="000512AE" w:rsidP="00FB4A51">
      <w:pPr>
        <w:spacing w:line="240" w:lineRule="auto"/>
        <w:jc w:val="center"/>
        <w:rPr>
          <w:rFonts w:ascii="Times New Roman" w:eastAsia="Times New Roman" w:hAnsi="Times New Roman" w:cs="Times New Roman"/>
          <w:b/>
          <w:color w:val="000000" w:themeColor="text1"/>
          <w:sz w:val="24"/>
          <w:szCs w:val="24"/>
        </w:rPr>
      </w:pPr>
    </w:p>
    <w:p w14:paraId="1DCC3170" w14:textId="3D916363" w:rsidR="00074BA8" w:rsidRDefault="00074BA8" w:rsidP="00FB4A51">
      <w:pPr>
        <w:spacing w:line="240" w:lineRule="auto"/>
        <w:jc w:val="center"/>
        <w:rPr>
          <w:rFonts w:ascii="Times New Roman" w:eastAsia="Times New Roman" w:hAnsi="Times New Roman" w:cs="Times New Roman"/>
          <w:b/>
          <w:color w:val="000000" w:themeColor="text1"/>
          <w:sz w:val="24"/>
          <w:szCs w:val="24"/>
        </w:rPr>
      </w:pPr>
    </w:p>
    <w:p w14:paraId="0D9EB4AB" w14:textId="77777777" w:rsidR="00074BA8" w:rsidRDefault="00074BA8" w:rsidP="00FB4A51">
      <w:pPr>
        <w:spacing w:line="240" w:lineRule="auto"/>
        <w:jc w:val="center"/>
        <w:rPr>
          <w:rFonts w:ascii="Times New Roman" w:eastAsia="Times New Roman" w:hAnsi="Times New Roman" w:cs="Times New Roman"/>
          <w:b/>
          <w:color w:val="000000" w:themeColor="text1"/>
          <w:sz w:val="24"/>
          <w:szCs w:val="24"/>
        </w:rPr>
      </w:pPr>
    </w:p>
    <w:p w14:paraId="715CF5D6" w14:textId="5443238C" w:rsidR="00195EDB" w:rsidRPr="001F0719" w:rsidRDefault="00195EDB" w:rsidP="00FB4A51">
      <w:pPr>
        <w:spacing w:line="240" w:lineRule="auto"/>
        <w:jc w:val="center"/>
        <w:rPr>
          <w:rFonts w:ascii="Times New Roman" w:eastAsia="Times New Roman" w:hAnsi="Times New Roman" w:cs="Times New Roman"/>
          <w:bCs/>
          <w:color w:val="000000" w:themeColor="text1"/>
          <w:sz w:val="24"/>
          <w:szCs w:val="24"/>
        </w:rPr>
      </w:pPr>
      <w:r w:rsidRPr="001F0719">
        <w:rPr>
          <w:rFonts w:ascii="Times New Roman" w:eastAsia="Times New Roman" w:hAnsi="Times New Roman" w:cs="Times New Roman"/>
          <w:b/>
          <w:color w:val="000000" w:themeColor="text1"/>
          <w:sz w:val="24"/>
          <w:szCs w:val="24"/>
        </w:rPr>
        <w:t xml:space="preserve">Tablo </w:t>
      </w:r>
      <w:r>
        <w:rPr>
          <w:rFonts w:ascii="Times New Roman" w:eastAsia="Times New Roman" w:hAnsi="Times New Roman" w:cs="Times New Roman"/>
          <w:b/>
          <w:color w:val="000000" w:themeColor="text1"/>
          <w:sz w:val="24"/>
          <w:szCs w:val="24"/>
        </w:rPr>
        <w:t>5</w:t>
      </w:r>
      <w:r w:rsidRPr="001F0719">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w:t>
      </w:r>
      <w:r w:rsidRPr="001F0719">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Perfloroalkil bileşenlerinin analiz metotları için performans kriterleri</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1"/>
        <w:gridCol w:w="5812"/>
      </w:tblGrid>
      <w:tr w:rsidR="00195EDB" w:rsidRPr="001F0719" w14:paraId="11186E42" w14:textId="77777777" w:rsidTr="003E582A">
        <w:trPr>
          <w:trHeight w:hRule="exact" w:val="598"/>
        </w:trPr>
        <w:tc>
          <w:tcPr>
            <w:tcW w:w="2551" w:type="dxa"/>
            <w:tcBorders>
              <w:top w:val="single" w:sz="4" w:space="0" w:color="auto"/>
              <w:left w:val="single" w:sz="4" w:space="0" w:color="auto"/>
              <w:bottom w:val="single" w:sz="4" w:space="0" w:color="auto"/>
              <w:right w:val="single" w:sz="4" w:space="0" w:color="auto"/>
            </w:tcBorders>
            <w:vAlign w:val="center"/>
          </w:tcPr>
          <w:p w14:paraId="164FF3DA" w14:textId="425FF889" w:rsidR="00195EDB" w:rsidRPr="001F0719" w:rsidRDefault="00E05D79" w:rsidP="00A50521">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Parametre</w:t>
            </w:r>
          </w:p>
        </w:tc>
        <w:tc>
          <w:tcPr>
            <w:tcW w:w="5812" w:type="dxa"/>
            <w:tcBorders>
              <w:top w:val="single" w:sz="4" w:space="0" w:color="auto"/>
              <w:left w:val="single" w:sz="4" w:space="0" w:color="auto"/>
              <w:bottom w:val="single" w:sz="4" w:space="0" w:color="auto"/>
              <w:right w:val="single" w:sz="4" w:space="0" w:color="auto"/>
            </w:tcBorders>
            <w:vAlign w:val="center"/>
          </w:tcPr>
          <w:p w14:paraId="144AB542" w14:textId="2BC3691F" w:rsidR="00195EDB" w:rsidRPr="001F0719" w:rsidRDefault="00E05D79" w:rsidP="00A50521">
            <w:pPr>
              <w:keepNext/>
              <w:jc w:val="center"/>
              <w:outlineLvl w:val="8"/>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Kriter</w:t>
            </w:r>
          </w:p>
        </w:tc>
      </w:tr>
      <w:tr w:rsidR="00195EDB" w:rsidRPr="001F0719" w14:paraId="122001C8" w14:textId="77777777" w:rsidTr="003E582A">
        <w:trPr>
          <w:trHeight w:hRule="exact" w:val="655"/>
        </w:trPr>
        <w:tc>
          <w:tcPr>
            <w:tcW w:w="2551" w:type="dxa"/>
            <w:tcBorders>
              <w:top w:val="single" w:sz="4" w:space="0" w:color="auto"/>
              <w:left w:val="single" w:sz="4" w:space="0" w:color="auto"/>
              <w:bottom w:val="single" w:sz="4" w:space="0" w:color="auto"/>
              <w:right w:val="single" w:sz="4" w:space="0" w:color="auto"/>
            </w:tcBorders>
            <w:vAlign w:val="center"/>
          </w:tcPr>
          <w:p w14:paraId="714AA62D" w14:textId="65AF2B7F" w:rsidR="00195EDB" w:rsidRPr="00A801EA" w:rsidRDefault="00A801EA" w:rsidP="007F56DA">
            <w:pPr>
              <w:rPr>
                <w:rFonts w:ascii="Times New Roman" w:eastAsia="Times New Roman" w:hAnsi="Times New Roman" w:cs="Times New Roman"/>
                <w:color w:val="000000" w:themeColor="text1"/>
                <w:sz w:val="24"/>
                <w:szCs w:val="24"/>
              </w:rPr>
            </w:pPr>
            <w:r w:rsidRPr="00A801EA">
              <w:rPr>
                <w:rFonts w:ascii="Times New Roman" w:eastAsia="Times New Roman" w:hAnsi="Times New Roman" w:cs="Times New Roman"/>
                <w:color w:val="000000" w:themeColor="text1"/>
                <w:sz w:val="24"/>
                <w:szCs w:val="24"/>
              </w:rPr>
              <w:t>Uygulanabilirlik</w:t>
            </w:r>
          </w:p>
          <w:p w14:paraId="57D60222" w14:textId="77777777" w:rsidR="00195EDB" w:rsidRPr="001F0719" w:rsidRDefault="00195EDB" w:rsidP="007F56DA">
            <w:pPr>
              <w:rPr>
                <w:rFonts w:ascii="Times New Roman" w:eastAsia="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481CC0DF" w14:textId="481C69AD" w:rsidR="00195EDB" w:rsidRPr="001F0719" w:rsidRDefault="00FF0160" w:rsidP="00FB4A51">
            <w:pPr>
              <w:spacing w:line="240" w:lineRule="auto"/>
              <w:rPr>
                <w:rFonts w:ascii="Times New Roman" w:eastAsia="Times New Roman" w:hAnsi="Times New Roman" w:cs="Times New Roman"/>
                <w:color w:val="000000" w:themeColor="text1"/>
                <w:sz w:val="24"/>
                <w:szCs w:val="24"/>
              </w:rPr>
            </w:pPr>
            <w:r w:rsidRPr="00516E78">
              <w:rPr>
                <w:rFonts w:ascii="Times New Roman" w:eastAsia="Times New Roman" w:hAnsi="Times New Roman" w:cs="Times New Roman"/>
                <w:color w:val="000000" w:themeColor="text1"/>
                <w:sz w:val="24"/>
                <w:szCs w:val="24"/>
              </w:rPr>
              <w:t>Türk Gıda Kodeksi Bulaşanlar Yönetmeliğinde belirtilen gıdalar</w:t>
            </w:r>
          </w:p>
        </w:tc>
      </w:tr>
      <w:tr w:rsidR="00195EDB" w:rsidRPr="001F0719" w14:paraId="650CCB8B" w14:textId="77777777" w:rsidTr="003E582A">
        <w:trPr>
          <w:trHeight w:hRule="exact" w:val="1332"/>
        </w:trPr>
        <w:tc>
          <w:tcPr>
            <w:tcW w:w="2551" w:type="dxa"/>
            <w:tcBorders>
              <w:top w:val="single" w:sz="4" w:space="0" w:color="auto"/>
              <w:left w:val="single" w:sz="4" w:space="0" w:color="auto"/>
              <w:bottom w:val="single" w:sz="4" w:space="0" w:color="auto"/>
              <w:right w:val="single" w:sz="4" w:space="0" w:color="auto"/>
            </w:tcBorders>
            <w:vAlign w:val="center"/>
          </w:tcPr>
          <w:p w14:paraId="70F1162B" w14:textId="02F280C8" w:rsidR="00195EDB" w:rsidRPr="001F0719" w:rsidRDefault="00A801EA" w:rsidP="007F56DA">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Seçicilik</w:t>
            </w:r>
          </w:p>
        </w:tc>
        <w:tc>
          <w:tcPr>
            <w:tcW w:w="5812" w:type="dxa"/>
            <w:tcBorders>
              <w:top w:val="single" w:sz="4" w:space="0" w:color="auto"/>
              <w:left w:val="single" w:sz="4" w:space="0" w:color="auto"/>
              <w:bottom w:val="single" w:sz="4" w:space="0" w:color="auto"/>
              <w:right w:val="single" w:sz="4" w:space="0" w:color="auto"/>
            </w:tcBorders>
            <w:vAlign w:val="center"/>
          </w:tcPr>
          <w:p w14:paraId="6BEC5885" w14:textId="0A346B78" w:rsidR="00195EDB" w:rsidRPr="001F0719" w:rsidRDefault="007D0D6A" w:rsidP="00FB4A51">
            <w:pPr>
              <w:spacing w:line="240" w:lineRule="auto"/>
              <w:jc w:val="both"/>
              <w:rPr>
                <w:rFonts w:ascii="Times New Roman" w:eastAsia="Times New Roman" w:hAnsi="Times New Roman" w:cs="Times New Roman"/>
                <w:color w:val="000000" w:themeColor="text1"/>
                <w:sz w:val="24"/>
                <w:szCs w:val="24"/>
              </w:rPr>
            </w:pPr>
            <w:r w:rsidRPr="007D0D6A">
              <w:rPr>
                <w:rFonts w:ascii="Times New Roman" w:eastAsia="Times New Roman" w:hAnsi="Times New Roman" w:cs="Times New Roman"/>
                <w:color w:val="000000" w:themeColor="text1"/>
                <w:sz w:val="24"/>
                <w:szCs w:val="24"/>
              </w:rPr>
              <w:t xml:space="preserve">Analitik </w:t>
            </w:r>
            <w:r w:rsidR="00084C2B">
              <w:rPr>
                <w:rFonts w:ascii="Times New Roman" w:eastAsia="Times New Roman" w:hAnsi="Times New Roman" w:cs="Times New Roman"/>
                <w:color w:val="000000" w:themeColor="text1"/>
                <w:sz w:val="24"/>
                <w:szCs w:val="24"/>
              </w:rPr>
              <w:t>metotlar</w:t>
            </w:r>
            <w:r w:rsidRPr="007D0D6A">
              <w:rPr>
                <w:rFonts w:ascii="Times New Roman" w:eastAsia="Times New Roman" w:hAnsi="Times New Roman" w:cs="Times New Roman"/>
                <w:color w:val="000000" w:themeColor="text1"/>
                <w:sz w:val="24"/>
                <w:szCs w:val="24"/>
              </w:rPr>
              <w:t>, ilgi</w:t>
            </w:r>
            <w:r w:rsidR="00084C2B">
              <w:rPr>
                <w:rFonts w:ascii="Times New Roman" w:eastAsia="Times New Roman" w:hAnsi="Times New Roman" w:cs="Times New Roman"/>
                <w:color w:val="000000" w:themeColor="text1"/>
                <w:sz w:val="24"/>
                <w:szCs w:val="24"/>
              </w:rPr>
              <w:t xml:space="preserve">li </w:t>
            </w:r>
            <w:r w:rsidRPr="007D0D6A">
              <w:rPr>
                <w:rFonts w:ascii="Times New Roman" w:eastAsia="Times New Roman" w:hAnsi="Times New Roman" w:cs="Times New Roman"/>
                <w:color w:val="000000" w:themeColor="text1"/>
                <w:sz w:val="24"/>
                <w:szCs w:val="24"/>
              </w:rPr>
              <w:t xml:space="preserve">analitleri, mevcut olabilecek diğer birlikte ekstrakte edilen ve muhtemel karışan bileşiklerden güvenilir ve tutarlı </w:t>
            </w:r>
            <w:r w:rsidR="00084C2B">
              <w:rPr>
                <w:rFonts w:ascii="Times New Roman" w:eastAsia="Times New Roman" w:hAnsi="Times New Roman" w:cs="Times New Roman"/>
                <w:color w:val="000000" w:themeColor="text1"/>
                <w:sz w:val="24"/>
                <w:szCs w:val="24"/>
              </w:rPr>
              <w:t xml:space="preserve">bir şekilde </w:t>
            </w:r>
            <w:r w:rsidRPr="007D0D6A">
              <w:rPr>
                <w:rFonts w:ascii="Times New Roman" w:eastAsia="Times New Roman" w:hAnsi="Times New Roman" w:cs="Times New Roman"/>
                <w:color w:val="000000" w:themeColor="text1"/>
                <w:sz w:val="24"/>
                <w:szCs w:val="24"/>
              </w:rPr>
              <w:t>ayırma yeteneğini göster</w:t>
            </w:r>
            <w:r w:rsidR="00084C2B">
              <w:rPr>
                <w:rFonts w:ascii="Times New Roman" w:eastAsia="Times New Roman" w:hAnsi="Times New Roman" w:cs="Times New Roman"/>
                <w:color w:val="000000" w:themeColor="text1"/>
                <w:sz w:val="24"/>
                <w:szCs w:val="24"/>
              </w:rPr>
              <w:t>ir</w:t>
            </w:r>
            <w:r w:rsidRPr="007D0D6A">
              <w:rPr>
                <w:rFonts w:ascii="Times New Roman" w:eastAsia="Times New Roman" w:hAnsi="Times New Roman" w:cs="Times New Roman"/>
                <w:color w:val="000000" w:themeColor="text1"/>
                <w:sz w:val="24"/>
                <w:szCs w:val="24"/>
              </w:rPr>
              <w:t>.</w:t>
            </w:r>
          </w:p>
        </w:tc>
      </w:tr>
      <w:tr w:rsidR="00195EDB" w:rsidRPr="001F0719" w14:paraId="6A1A4517" w14:textId="77777777" w:rsidTr="003E582A">
        <w:trPr>
          <w:trHeight w:hRule="exact" w:val="889"/>
        </w:trPr>
        <w:tc>
          <w:tcPr>
            <w:tcW w:w="2551" w:type="dxa"/>
            <w:tcBorders>
              <w:top w:val="single" w:sz="4" w:space="0" w:color="auto"/>
              <w:left w:val="single" w:sz="4" w:space="0" w:color="auto"/>
              <w:bottom w:val="single" w:sz="4" w:space="0" w:color="auto"/>
              <w:right w:val="single" w:sz="4" w:space="0" w:color="auto"/>
            </w:tcBorders>
            <w:vAlign w:val="center"/>
          </w:tcPr>
          <w:p w14:paraId="36E97C9F" w14:textId="0FFE1FF8" w:rsidR="00195EDB" w:rsidRPr="001F0719" w:rsidRDefault="00A801EA" w:rsidP="00FB4A51">
            <w:pPr>
              <w:spacing w:line="24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Laboratuvar içi tekrar</w:t>
            </w:r>
            <w:r w:rsidR="007F56DA">
              <w:rPr>
                <w:rFonts w:ascii="Times New Roman" w:hAnsi="Times New Roman" w:cs="Times New Roman"/>
                <w:sz w:val="24"/>
                <w:szCs w:val="24"/>
              </w:rPr>
              <w:t xml:space="preserve"> </w:t>
            </w:r>
            <w:r>
              <w:rPr>
                <w:rFonts w:ascii="Times New Roman" w:hAnsi="Times New Roman" w:cs="Times New Roman"/>
                <w:sz w:val="24"/>
                <w:szCs w:val="24"/>
              </w:rPr>
              <w:t>üretilebilirlik veya ara kesinlik (RSD</w:t>
            </w:r>
            <w:r w:rsidRPr="006B43C0">
              <w:rPr>
                <w:rFonts w:ascii="Times New Roman" w:hAnsi="Times New Roman" w:cs="Times New Roman"/>
                <w:sz w:val="24"/>
                <w:szCs w:val="24"/>
                <w:vertAlign w:val="subscript"/>
              </w:rPr>
              <w:t>R</w:t>
            </w: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vAlign w:val="center"/>
          </w:tcPr>
          <w:p w14:paraId="365EB388" w14:textId="63CDD1D9" w:rsidR="00195EDB" w:rsidRPr="001F0719" w:rsidRDefault="007D0D6A" w:rsidP="00F65B6F">
            <w:pPr>
              <w:jc w:val="both"/>
              <w:rPr>
                <w:rFonts w:ascii="Times New Roman" w:eastAsia="Times New Roman" w:hAnsi="Times New Roman" w:cs="Times New Roman"/>
                <w:color w:val="000000" w:themeColor="text1"/>
                <w:sz w:val="24"/>
                <w:szCs w:val="24"/>
              </w:rPr>
            </w:pPr>
            <w:r w:rsidRPr="007D0D6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0512A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20</w:t>
            </w:r>
          </w:p>
        </w:tc>
      </w:tr>
      <w:tr w:rsidR="00A801EA" w:rsidRPr="001F0719" w14:paraId="58B325D4" w14:textId="77777777" w:rsidTr="003E582A">
        <w:trPr>
          <w:trHeight w:hRule="exact" w:val="430"/>
        </w:trPr>
        <w:tc>
          <w:tcPr>
            <w:tcW w:w="2551" w:type="dxa"/>
            <w:tcBorders>
              <w:top w:val="single" w:sz="4" w:space="0" w:color="auto"/>
              <w:left w:val="single" w:sz="4" w:space="0" w:color="auto"/>
              <w:bottom w:val="single" w:sz="4" w:space="0" w:color="auto"/>
              <w:right w:val="single" w:sz="4" w:space="0" w:color="auto"/>
            </w:tcBorders>
            <w:vAlign w:val="center"/>
          </w:tcPr>
          <w:p w14:paraId="7670C10B" w14:textId="58C25542" w:rsidR="00A801EA" w:rsidRDefault="00A801EA" w:rsidP="007F56DA">
            <w:pPr>
              <w:rPr>
                <w:rFonts w:ascii="Times New Roman" w:hAnsi="Times New Roman" w:cs="Times New Roman"/>
                <w:sz w:val="24"/>
                <w:szCs w:val="24"/>
              </w:rPr>
            </w:pPr>
            <w:r>
              <w:rPr>
                <w:rFonts w:ascii="Times New Roman" w:hAnsi="Times New Roman" w:cs="Times New Roman"/>
                <w:sz w:val="24"/>
                <w:szCs w:val="24"/>
              </w:rPr>
              <w:t>Gerçeklik</w:t>
            </w:r>
          </w:p>
        </w:tc>
        <w:tc>
          <w:tcPr>
            <w:tcW w:w="5812" w:type="dxa"/>
            <w:tcBorders>
              <w:top w:val="single" w:sz="4" w:space="0" w:color="auto"/>
              <w:left w:val="single" w:sz="4" w:space="0" w:color="auto"/>
              <w:bottom w:val="single" w:sz="4" w:space="0" w:color="auto"/>
              <w:right w:val="single" w:sz="4" w:space="0" w:color="auto"/>
            </w:tcBorders>
            <w:vAlign w:val="center"/>
          </w:tcPr>
          <w:p w14:paraId="5EAAC778" w14:textId="7D54C03D" w:rsidR="00A801EA" w:rsidRPr="00FF0160" w:rsidRDefault="00FF0160" w:rsidP="00FF0160">
            <w:pPr>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7D0D6A" w:rsidRPr="00FF0160">
              <w:rPr>
                <w:rFonts w:ascii="Times New Roman" w:eastAsia="Times New Roman" w:hAnsi="Times New Roman"/>
                <w:color w:val="000000" w:themeColor="text1"/>
                <w:sz w:val="24"/>
                <w:szCs w:val="24"/>
              </w:rPr>
              <w:t xml:space="preserve">% </w:t>
            </w:r>
            <w:r w:rsidR="007F56DA" w:rsidRPr="00FF0160">
              <w:rPr>
                <w:rFonts w:ascii="Times New Roman" w:eastAsia="Times New Roman" w:hAnsi="Times New Roman"/>
                <w:color w:val="000000" w:themeColor="text1"/>
                <w:sz w:val="24"/>
                <w:szCs w:val="24"/>
              </w:rPr>
              <w:t>20 ,</w:t>
            </w:r>
            <w:r w:rsidRPr="00FF0160">
              <w:rPr>
                <w:rFonts w:ascii="Times New Roman" w:eastAsia="Times New Roman" w:hAnsi="Times New Roman"/>
                <w:color w:val="000000" w:themeColor="text1"/>
                <w:sz w:val="24"/>
                <w:szCs w:val="24"/>
              </w:rPr>
              <w:t xml:space="preserve"> </w:t>
            </w:r>
            <w:r w:rsidR="007F56DA" w:rsidRPr="00FF0160">
              <w:rPr>
                <w:rFonts w:ascii="Times New Roman" w:eastAsia="Times New Roman" w:hAnsi="Times New Roman"/>
                <w:color w:val="000000" w:themeColor="text1"/>
                <w:sz w:val="24"/>
                <w:szCs w:val="24"/>
              </w:rPr>
              <w:t>+</w:t>
            </w:r>
            <w:r w:rsidRPr="00FF0160">
              <w:rPr>
                <w:rFonts w:ascii="Times New Roman" w:eastAsia="Times New Roman" w:hAnsi="Times New Roman"/>
                <w:color w:val="000000" w:themeColor="text1"/>
                <w:sz w:val="24"/>
                <w:szCs w:val="24"/>
              </w:rPr>
              <w:t xml:space="preserve"> </w:t>
            </w:r>
            <w:r w:rsidR="007D0D6A" w:rsidRPr="00FF0160">
              <w:rPr>
                <w:rFonts w:ascii="Times New Roman" w:eastAsia="Times New Roman" w:hAnsi="Times New Roman"/>
                <w:color w:val="000000" w:themeColor="text1"/>
                <w:sz w:val="24"/>
                <w:szCs w:val="24"/>
              </w:rPr>
              <w:t xml:space="preserve">% </w:t>
            </w:r>
            <w:r w:rsidR="007F56DA" w:rsidRPr="00FF0160">
              <w:rPr>
                <w:rFonts w:ascii="Times New Roman" w:eastAsia="Times New Roman" w:hAnsi="Times New Roman"/>
                <w:color w:val="000000" w:themeColor="text1"/>
                <w:sz w:val="24"/>
                <w:szCs w:val="24"/>
              </w:rPr>
              <w:t>20</w:t>
            </w:r>
            <w:r w:rsidR="007D0D6A" w:rsidRPr="00FF0160">
              <w:rPr>
                <w:rFonts w:ascii="Times New Roman" w:eastAsia="Times New Roman" w:hAnsi="Times New Roman"/>
                <w:color w:val="000000" w:themeColor="text1"/>
                <w:sz w:val="24"/>
                <w:szCs w:val="24"/>
              </w:rPr>
              <w:t xml:space="preserve"> </w:t>
            </w:r>
            <w:r w:rsidR="007F56DA" w:rsidRPr="00FF0160">
              <w:rPr>
                <w:rFonts w:ascii="Times New Roman" w:eastAsia="Times New Roman" w:hAnsi="Times New Roman"/>
                <w:color w:val="000000" w:themeColor="text1"/>
                <w:sz w:val="24"/>
                <w:szCs w:val="24"/>
              </w:rPr>
              <w:t>aralığında</w:t>
            </w:r>
          </w:p>
        </w:tc>
      </w:tr>
      <w:tr w:rsidR="00A801EA" w:rsidRPr="001F0719" w14:paraId="651ED1FF" w14:textId="77777777" w:rsidTr="003E582A">
        <w:trPr>
          <w:trHeight w:hRule="exact" w:val="2562"/>
        </w:trPr>
        <w:tc>
          <w:tcPr>
            <w:tcW w:w="2551" w:type="dxa"/>
            <w:tcBorders>
              <w:top w:val="single" w:sz="4" w:space="0" w:color="auto"/>
              <w:left w:val="single" w:sz="4" w:space="0" w:color="auto"/>
              <w:bottom w:val="single" w:sz="4" w:space="0" w:color="auto"/>
              <w:right w:val="single" w:sz="4" w:space="0" w:color="auto"/>
            </w:tcBorders>
            <w:vAlign w:val="center"/>
          </w:tcPr>
          <w:p w14:paraId="33B15097" w14:textId="0149B9A1" w:rsidR="00A801EA" w:rsidRDefault="00A801EA" w:rsidP="007F56DA">
            <w:pPr>
              <w:rPr>
                <w:rFonts w:ascii="Times New Roman" w:hAnsi="Times New Roman" w:cs="Times New Roman"/>
                <w:sz w:val="24"/>
                <w:szCs w:val="24"/>
              </w:rPr>
            </w:pPr>
            <w:r>
              <w:rPr>
                <w:rFonts w:ascii="Times New Roman" w:hAnsi="Times New Roman" w:cs="Times New Roman"/>
                <w:sz w:val="24"/>
                <w:szCs w:val="24"/>
              </w:rPr>
              <w:t>LOQ</w:t>
            </w:r>
          </w:p>
        </w:tc>
        <w:tc>
          <w:tcPr>
            <w:tcW w:w="5812" w:type="dxa"/>
            <w:tcBorders>
              <w:top w:val="single" w:sz="4" w:space="0" w:color="auto"/>
              <w:left w:val="single" w:sz="4" w:space="0" w:color="auto"/>
              <w:bottom w:val="single" w:sz="4" w:space="0" w:color="auto"/>
              <w:right w:val="single" w:sz="4" w:space="0" w:color="auto"/>
            </w:tcBorders>
            <w:vAlign w:val="center"/>
          </w:tcPr>
          <w:p w14:paraId="32FAB8AB" w14:textId="76ECD278" w:rsidR="006F26A4" w:rsidRPr="001125C5" w:rsidRDefault="00EB3D2E" w:rsidP="00FB4A51">
            <w:pPr>
              <w:spacing w:line="240" w:lineRule="auto"/>
              <w:jc w:val="both"/>
              <w:rPr>
                <w:rFonts w:ascii="Times New Roman" w:eastAsia="Times New Roman" w:hAnsi="Times New Roman"/>
                <w:color w:val="000000" w:themeColor="text1"/>
                <w:sz w:val="24"/>
                <w:szCs w:val="24"/>
              </w:rPr>
            </w:pPr>
            <w:r w:rsidRPr="001125C5">
              <w:rPr>
                <w:rFonts w:ascii="Times New Roman" w:eastAsia="Times New Roman" w:hAnsi="Times New Roman"/>
                <w:color w:val="000000" w:themeColor="text1"/>
                <w:sz w:val="24"/>
                <w:szCs w:val="24"/>
              </w:rPr>
              <w:t>PFOS, PFOA, PFNA ve PFHxS’in her biri için LOQ</w:t>
            </w:r>
            <w:r w:rsidR="006F26A4" w:rsidRPr="001125C5">
              <w:rPr>
                <w:rFonts w:ascii="Times New Roman" w:eastAsia="Times New Roman" w:hAnsi="Times New Roman"/>
                <w:color w:val="000000" w:themeColor="text1"/>
                <w:sz w:val="24"/>
                <w:szCs w:val="24"/>
              </w:rPr>
              <w:t xml:space="preserve"> </w:t>
            </w:r>
            <w:r w:rsidR="006F26A4" w:rsidRPr="001125C5">
              <w:rPr>
                <w:color w:val="333333"/>
                <w:shd w:val="clear" w:color="auto" w:fill="FFFFFF"/>
              </w:rPr>
              <w:t>≤</w:t>
            </w:r>
            <w:r w:rsidR="006F26A4" w:rsidRPr="001125C5">
              <w:rPr>
                <w:rFonts w:ascii="Times New Roman" w:eastAsia="Times New Roman" w:hAnsi="Times New Roman"/>
                <w:color w:val="000000" w:themeColor="text1"/>
                <w:sz w:val="24"/>
                <w:szCs w:val="24"/>
              </w:rPr>
              <w:t xml:space="preserve"> </w:t>
            </w:r>
            <w:r w:rsidRPr="001125C5">
              <w:rPr>
                <w:rFonts w:ascii="Times New Roman" w:eastAsia="Times New Roman" w:hAnsi="Times New Roman"/>
                <w:color w:val="000000" w:themeColor="text1"/>
                <w:sz w:val="24"/>
                <w:szCs w:val="24"/>
              </w:rPr>
              <w:t xml:space="preserve">ilgili bireysel PFAS için belirlenen maksimum </w:t>
            </w:r>
            <w:r w:rsidR="008676EF" w:rsidRPr="001125C5">
              <w:rPr>
                <w:rFonts w:ascii="Times New Roman" w:eastAsia="Times New Roman" w:hAnsi="Times New Roman"/>
                <w:color w:val="000000" w:themeColor="text1"/>
                <w:sz w:val="24"/>
                <w:szCs w:val="24"/>
              </w:rPr>
              <w:t>limit</w:t>
            </w:r>
            <w:r w:rsidR="006F26A4" w:rsidRPr="001125C5">
              <w:rPr>
                <w:rFonts w:ascii="Times New Roman" w:eastAsia="Times New Roman" w:hAnsi="Times New Roman"/>
                <w:color w:val="000000" w:themeColor="text1"/>
                <w:sz w:val="24"/>
                <w:szCs w:val="24"/>
              </w:rPr>
              <w:t>.</w:t>
            </w:r>
          </w:p>
          <w:p w14:paraId="346D6DEC" w14:textId="4831FC3E" w:rsidR="00541CC3" w:rsidRPr="00516E78" w:rsidRDefault="00EB3D2E" w:rsidP="00FB4A51">
            <w:pPr>
              <w:spacing w:line="240" w:lineRule="auto"/>
              <w:jc w:val="both"/>
              <w:rPr>
                <w:rFonts w:ascii="Times New Roman" w:eastAsia="Times New Roman" w:hAnsi="Times New Roman"/>
                <w:color w:val="000000" w:themeColor="text1"/>
                <w:sz w:val="24"/>
                <w:szCs w:val="24"/>
              </w:rPr>
            </w:pPr>
            <w:r w:rsidRPr="001125C5">
              <w:rPr>
                <w:rFonts w:ascii="Times New Roman" w:eastAsia="Times New Roman" w:hAnsi="Times New Roman"/>
                <w:color w:val="000000" w:themeColor="text1"/>
                <w:sz w:val="24"/>
                <w:szCs w:val="24"/>
              </w:rPr>
              <w:t>Bu gerekliliğe uyum, PFOS, PFOA, PFNA ve PFHxS’in toplam konsantrasyonu için bir LOQ türetilmemesini gerektirir; bu toplam, yalnızca kendi LOQ’larının üzerinde veya eşit olan PFOS, PFOA, PFNA ve PFHxS konsantrasyonları toplanarak hesaplanır.</w:t>
            </w:r>
          </w:p>
        </w:tc>
      </w:tr>
    </w:tbl>
    <w:p w14:paraId="0E56FBBF" w14:textId="56F53C6C" w:rsidR="0083179F" w:rsidRDefault="0083179F" w:rsidP="00166578">
      <w:pPr>
        <w:spacing w:after="120"/>
        <w:jc w:val="both"/>
        <w:rPr>
          <w:rFonts w:ascii="Times New Roman" w:hAnsi="Times New Roman" w:cs="Times New Roman"/>
          <w:color w:val="000000" w:themeColor="text1"/>
          <w:sz w:val="24"/>
          <w:szCs w:val="24"/>
        </w:rPr>
      </w:pPr>
    </w:p>
    <w:p w14:paraId="605E8D49" w14:textId="0B931CB8" w:rsidR="0083179F" w:rsidRDefault="0083179F" w:rsidP="00166578">
      <w:pPr>
        <w:spacing w:after="120"/>
        <w:jc w:val="both"/>
        <w:rPr>
          <w:rFonts w:cstheme="minorHAnsi"/>
          <w:color w:val="000000" w:themeColor="text1"/>
          <w:sz w:val="24"/>
          <w:szCs w:val="24"/>
        </w:rPr>
      </w:pPr>
    </w:p>
    <w:p w14:paraId="25C17F49" w14:textId="0B3CCF17" w:rsidR="00EC2397" w:rsidRDefault="00EC2397" w:rsidP="00166578">
      <w:pPr>
        <w:spacing w:after="120"/>
        <w:jc w:val="both"/>
        <w:rPr>
          <w:rFonts w:cstheme="minorHAnsi"/>
          <w:color w:val="000000" w:themeColor="text1"/>
          <w:sz w:val="24"/>
          <w:szCs w:val="24"/>
        </w:rPr>
      </w:pPr>
    </w:p>
    <w:p w14:paraId="36E16858" w14:textId="006CBA49" w:rsidR="00EC2397" w:rsidRDefault="00EC2397" w:rsidP="00166578">
      <w:pPr>
        <w:spacing w:after="120"/>
        <w:jc w:val="both"/>
        <w:rPr>
          <w:rFonts w:cstheme="minorHAnsi"/>
          <w:color w:val="000000" w:themeColor="text1"/>
          <w:sz w:val="24"/>
          <w:szCs w:val="24"/>
        </w:rPr>
      </w:pPr>
    </w:p>
    <w:p w14:paraId="66332C7A" w14:textId="543E39BC" w:rsidR="00EC2397" w:rsidRDefault="00EC2397" w:rsidP="00166578">
      <w:pPr>
        <w:spacing w:after="120"/>
        <w:jc w:val="both"/>
        <w:rPr>
          <w:rFonts w:cstheme="minorHAnsi"/>
          <w:color w:val="000000" w:themeColor="text1"/>
          <w:sz w:val="24"/>
          <w:szCs w:val="24"/>
        </w:rPr>
      </w:pPr>
    </w:p>
    <w:p w14:paraId="7239B870" w14:textId="2B65840B" w:rsidR="00EC2397" w:rsidRDefault="00EC2397" w:rsidP="00166578">
      <w:pPr>
        <w:spacing w:after="120"/>
        <w:jc w:val="both"/>
        <w:rPr>
          <w:rFonts w:cstheme="minorHAnsi"/>
          <w:color w:val="000000" w:themeColor="text1"/>
          <w:sz w:val="24"/>
          <w:szCs w:val="24"/>
        </w:rPr>
      </w:pPr>
    </w:p>
    <w:p w14:paraId="70876E70" w14:textId="16A4B3BA" w:rsidR="00EC2397" w:rsidRDefault="00EC2397" w:rsidP="00166578">
      <w:pPr>
        <w:spacing w:after="120"/>
        <w:jc w:val="both"/>
        <w:rPr>
          <w:rFonts w:cstheme="minorHAnsi"/>
          <w:color w:val="000000" w:themeColor="text1"/>
          <w:sz w:val="24"/>
          <w:szCs w:val="24"/>
        </w:rPr>
      </w:pPr>
    </w:p>
    <w:p w14:paraId="478FB5EB" w14:textId="6F42DFEB" w:rsidR="00EC2397" w:rsidRDefault="00EC2397" w:rsidP="00166578">
      <w:pPr>
        <w:spacing w:after="120"/>
        <w:jc w:val="both"/>
        <w:rPr>
          <w:rFonts w:cstheme="minorHAnsi"/>
          <w:color w:val="000000" w:themeColor="text1"/>
          <w:sz w:val="24"/>
          <w:szCs w:val="24"/>
        </w:rPr>
      </w:pPr>
    </w:p>
    <w:p w14:paraId="73953B9F" w14:textId="3F1D2957" w:rsidR="00EC2397" w:rsidRDefault="00EC2397" w:rsidP="00166578">
      <w:pPr>
        <w:spacing w:after="120"/>
        <w:jc w:val="both"/>
        <w:rPr>
          <w:rFonts w:cstheme="minorHAnsi"/>
          <w:color w:val="000000" w:themeColor="text1"/>
          <w:sz w:val="24"/>
          <w:szCs w:val="24"/>
        </w:rPr>
      </w:pPr>
    </w:p>
    <w:p w14:paraId="5CC7BBB5" w14:textId="7578E512" w:rsidR="00EC2397" w:rsidRDefault="00EC2397" w:rsidP="00166578">
      <w:pPr>
        <w:spacing w:after="120"/>
        <w:jc w:val="both"/>
        <w:rPr>
          <w:rFonts w:cstheme="minorHAnsi"/>
          <w:color w:val="000000" w:themeColor="text1"/>
          <w:sz w:val="24"/>
          <w:szCs w:val="24"/>
        </w:rPr>
      </w:pPr>
    </w:p>
    <w:p w14:paraId="39F8C6F8" w14:textId="17F5F36F" w:rsidR="00EC2397" w:rsidRDefault="00EC2397" w:rsidP="00166578">
      <w:pPr>
        <w:spacing w:after="120"/>
        <w:jc w:val="both"/>
        <w:rPr>
          <w:rFonts w:cstheme="minorHAnsi"/>
          <w:color w:val="000000" w:themeColor="text1"/>
          <w:sz w:val="24"/>
          <w:szCs w:val="24"/>
        </w:rPr>
      </w:pPr>
    </w:p>
    <w:p w14:paraId="5188ACE9" w14:textId="035E3A58" w:rsidR="00EC2397" w:rsidRDefault="00EC2397" w:rsidP="00166578">
      <w:pPr>
        <w:spacing w:after="120"/>
        <w:jc w:val="both"/>
        <w:rPr>
          <w:rFonts w:cstheme="minorHAnsi"/>
          <w:color w:val="000000" w:themeColor="text1"/>
          <w:sz w:val="24"/>
          <w:szCs w:val="24"/>
        </w:rPr>
      </w:pPr>
    </w:p>
    <w:p w14:paraId="50F0F153" w14:textId="4666CF33" w:rsidR="00EC2397" w:rsidRDefault="00EC2397" w:rsidP="00166578">
      <w:pPr>
        <w:spacing w:after="120"/>
        <w:jc w:val="both"/>
        <w:rPr>
          <w:rFonts w:cstheme="minorHAnsi"/>
          <w:color w:val="000000" w:themeColor="text1"/>
          <w:sz w:val="24"/>
          <w:szCs w:val="24"/>
        </w:rPr>
      </w:pPr>
    </w:p>
    <w:p w14:paraId="147C1D9E" w14:textId="7888EEAB" w:rsidR="00EC2397" w:rsidRDefault="00EC2397" w:rsidP="00166578">
      <w:pPr>
        <w:spacing w:after="120"/>
        <w:jc w:val="both"/>
        <w:rPr>
          <w:rFonts w:cstheme="minorHAnsi"/>
          <w:color w:val="000000" w:themeColor="text1"/>
          <w:sz w:val="24"/>
          <w:szCs w:val="24"/>
        </w:rPr>
      </w:pPr>
    </w:p>
    <w:p w14:paraId="3838FFC5" w14:textId="77777777" w:rsidR="00EC2397" w:rsidRPr="0096510A" w:rsidRDefault="00EC2397" w:rsidP="00166578">
      <w:pPr>
        <w:spacing w:after="120"/>
        <w:jc w:val="both"/>
        <w:rPr>
          <w:rFonts w:cstheme="minorHAnsi"/>
          <w:color w:val="000000" w:themeColor="text1"/>
          <w:sz w:val="24"/>
          <w:szCs w:val="24"/>
        </w:rPr>
      </w:pPr>
    </w:p>
    <w:p w14:paraId="27761501" w14:textId="3E3FD887" w:rsidR="00166578" w:rsidRDefault="003E582A" w:rsidP="003E582A">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Bölüm C-</w:t>
      </w:r>
      <w:r w:rsidR="00166578">
        <w:rPr>
          <w:rFonts w:ascii="Times New Roman" w:hAnsi="Times New Roman" w:cs="Times New Roman"/>
          <w:b/>
          <w:bCs/>
          <w:color w:val="000000" w:themeColor="text1"/>
          <w:sz w:val="24"/>
          <w:szCs w:val="24"/>
        </w:rPr>
        <w:t xml:space="preserve"> Sonuçların Raporlanması ve Yorumlanması</w:t>
      </w:r>
    </w:p>
    <w:p w14:paraId="6E24828B" w14:textId="77777777" w:rsidR="003E582A" w:rsidRDefault="003E582A" w:rsidP="003E582A">
      <w:pPr>
        <w:spacing w:after="0" w:line="240" w:lineRule="auto"/>
        <w:jc w:val="center"/>
        <w:rPr>
          <w:rFonts w:ascii="Times New Roman" w:hAnsi="Times New Roman" w:cs="Times New Roman"/>
          <w:b/>
          <w:bCs/>
          <w:color w:val="000000" w:themeColor="text1"/>
          <w:sz w:val="24"/>
          <w:szCs w:val="24"/>
        </w:rPr>
      </w:pPr>
    </w:p>
    <w:p w14:paraId="161B9CE0" w14:textId="5AA13731" w:rsidR="00FF1F7F" w:rsidRDefault="00166578" w:rsidP="003E582A">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C.1. Raporlama</w:t>
      </w:r>
    </w:p>
    <w:p w14:paraId="559A9BFD" w14:textId="7E79FA5E" w:rsidR="00166578" w:rsidRDefault="00166578" w:rsidP="00726E7B">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C.1.</w:t>
      </w:r>
      <w:r w:rsidR="00FF1F7F">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 xml:space="preserve"> Sonuçların ifadesi</w:t>
      </w:r>
    </w:p>
    <w:p w14:paraId="48CF3A59" w14:textId="6D51C9C0" w:rsidR="00803F68" w:rsidRPr="001125C5" w:rsidRDefault="00FF1F7F" w:rsidP="003E582A">
      <w:pPr>
        <w:shd w:val="clear" w:color="auto" w:fill="FFFFFF"/>
        <w:spacing w:after="0" w:line="240" w:lineRule="auto"/>
        <w:ind w:firstLine="708"/>
        <w:jc w:val="both"/>
        <w:rPr>
          <w:rFonts w:ascii="Times New Roman" w:hAnsi="Times New Roman" w:cs="Times New Roman"/>
          <w:color w:val="000000" w:themeColor="text1"/>
          <w:sz w:val="24"/>
          <w:szCs w:val="24"/>
        </w:rPr>
      </w:pPr>
      <w:r w:rsidRPr="00FF1F7F">
        <w:rPr>
          <w:rFonts w:ascii="Times New Roman" w:hAnsi="Times New Roman" w:cs="Times New Roman"/>
          <w:color w:val="000000" w:themeColor="text1"/>
          <w:sz w:val="24"/>
          <w:szCs w:val="24"/>
        </w:rPr>
        <w:t xml:space="preserve">Sonuçlar, </w:t>
      </w:r>
      <w:r w:rsidR="0069643A" w:rsidRPr="001125C5">
        <w:rPr>
          <w:rFonts w:ascii="Times New Roman" w:hAnsi="Times New Roman" w:cs="Times New Roman"/>
          <w:color w:val="000000" w:themeColor="text1"/>
          <w:sz w:val="24"/>
          <w:szCs w:val="24"/>
        </w:rPr>
        <w:t xml:space="preserve">anyonlar olarak ve </w:t>
      </w:r>
      <w:r w:rsidRPr="001125C5">
        <w:rPr>
          <w:rFonts w:ascii="Times New Roman" w:hAnsi="Times New Roman" w:cs="Times New Roman"/>
          <w:color w:val="000000" w:themeColor="text1"/>
          <w:sz w:val="24"/>
          <w:szCs w:val="24"/>
        </w:rPr>
        <w:t>Türk Gıda Kodeksi Bulaşanlar Yönetmeliğinde</w:t>
      </w:r>
      <w:r w:rsidR="0069643A" w:rsidRPr="001125C5">
        <w:rPr>
          <w:rFonts w:ascii="Times New Roman" w:hAnsi="Times New Roman" w:cs="Times New Roman"/>
          <w:color w:val="000000" w:themeColor="text1"/>
          <w:sz w:val="24"/>
          <w:szCs w:val="24"/>
        </w:rPr>
        <w:t xml:space="preserve"> </w:t>
      </w:r>
      <w:r w:rsidRPr="001125C5">
        <w:rPr>
          <w:rFonts w:ascii="Times New Roman" w:hAnsi="Times New Roman" w:cs="Times New Roman"/>
          <w:color w:val="000000" w:themeColor="text1"/>
          <w:sz w:val="24"/>
          <w:szCs w:val="24"/>
        </w:rPr>
        <w:t>belirtilen maksimum limitlerle</w:t>
      </w:r>
      <w:r w:rsidR="0069643A" w:rsidRPr="001125C5">
        <w:rPr>
          <w:rFonts w:ascii="Times New Roman" w:hAnsi="Times New Roman" w:cs="Times New Roman"/>
          <w:color w:val="000000" w:themeColor="text1"/>
          <w:sz w:val="24"/>
          <w:szCs w:val="24"/>
        </w:rPr>
        <w:t xml:space="preserve"> aynı birimlerde </w:t>
      </w:r>
      <w:r w:rsidRPr="001125C5">
        <w:rPr>
          <w:rFonts w:ascii="Times New Roman" w:hAnsi="Times New Roman" w:cs="Times New Roman"/>
          <w:color w:val="000000" w:themeColor="text1"/>
          <w:sz w:val="24"/>
          <w:szCs w:val="24"/>
        </w:rPr>
        <w:t>ve aynı sayıda anlamlı rakamla ifade edilir.</w:t>
      </w:r>
      <w:r w:rsidR="00D06534" w:rsidRPr="001125C5">
        <w:rPr>
          <w:rFonts w:ascii="Times New Roman" w:hAnsi="Times New Roman" w:cs="Times New Roman"/>
          <w:color w:val="000000" w:themeColor="text1"/>
          <w:sz w:val="24"/>
          <w:szCs w:val="24"/>
        </w:rPr>
        <w:t xml:space="preserve"> PFOS, PFOA, PFNA ve PFHxS'nin toplamı</w:t>
      </w:r>
      <w:r w:rsidR="0069643A" w:rsidRPr="001125C5">
        <w:rPr>
          <w:rFonts w:ascii="Times New Roman" w:hAnsi="Times New Roman" w:cs="Times New Roman"/>
          <w:color w:val="000000" w:themeColor="text1"/>
          <w:sz w:val="24"/>
          <w:szCs w:val="24"/>
        </w:rPr>
        <w:t>nın hesaplanmasında</w:t>
      </w:r>
      <w:r w:rsidR="00D06534" w:rsidRPr="001125C5">
        <w:rPr>
          <w:rFonts w:ascii="Times New Roman" w:hAnsi="Times New Roman" w:cs="Times New Roman"/>
          <w:color w:val="000000" w:themeColor="text1"/>
          <w:sz w:val="24"/>
          <w:szCs w:val="24"/>
        </w:rPr>
        <w:t>, yalnızca LOQ ve üzerindeki konsantrasyonlar dikkate alın</w:t>
      </w:r>
      <w:r w:rsidR="00803F68" w:rsidRPr="001125C5">
        <w:rPr>
          <w:rFonts w:ascii="Times New Roman" w:hAnsi="Times New Roman" w:cs="Times New Roman"/>
          <w:color w:val="000000" w:themeColor="text1"/>
          <w:sz w:val="24"/>
          <w:szCs w:val="24"/>
        </w:rPr>
        <w:t>ır.</w:t>
      </w:r>
    </w:p>
    <w:p w14:paraId="3F2E2AFF" w14:textId="77777777" w:rsidR="00683D69" w:rsidRDefault="00683D69" w:rsidP="003E582A">
      <w:pPr>
        <w:spacing w:after="0" w:line="240" w:lineRule="auto"/>
        <w:jc w:val="both"/>
        <w:rPr>
          <w:rFonts w:ascii="Times New Roman" w:hAnsi="Times New Roman" w:cs="Times New Roman"/>
          <w:b/>
          <w:bCs/>
          <w:color w:val="000000" w:themeColor="text1"/>
          <w:sz w:val="24"/>
          <w:szCs w:val="24"/>
        </w:rPr>
      </w:pPr>
    </w:p>
    <w:p w14:paraId="5DACA755" w14:textId="247532E4" w:rsidR="00166578" w:rsidRPr="001125C5" w:rsidRDefault="00166578" w:rsidP="00726E7B">
      <w:pPr>
        <w:spacing w:after="0" w:line="240" w:lineRule="auto"/>
        <w:jc w:val="both"/>
        <w:rPr>
          <w:rFonts w:ascii="Times New Roman" w:hAnsi="Times New Roman" w:cs="Times New Roman"/>
          <w:b/>
          <w:bCs/>
          <w:color w:val="000000" w:themeColor="text1"/>
          <w:sz w:val="24"/>
          <w:szCs w:val="24"/>
        </w:rPr>
      </w:pPr>
      <w:r w:rsidRPr="001125C5">
        <w:rPr>
          <w:rFonts w:ascii="Times New Roman" w:hAnsi="Times New Roman" w:cs="Times New Roman"/>
          <w:b/>
          <w:bCs/>
          <w:color w:val="000000" w:themeColor="text1"/>
          <w:sz w:val="24"/>
          <w:szCs w:val="24"/>
        </w:rPr>
        <w:t>C.1.2. Ölçüm belirsizliği</w:t>
      </w:r>
    </w:p>
    <w:p w14:paraId="3DB1B184" w14:textId="6AAE4F7D" w:rsidR="00FF1F7F" w:rsidRPr="001125C5" w:rsidRDefault="00FF1F7F" w:rsidP="003E582A">
      <w:pPr>
        <w:shd w:val="clear" w:color="auto" w:fill="FFFFFF"/>
        <w:spacing w:after="0" w:line="240" w:lineRule="auto"/>
        <w:ind w:firstLine="708"/>
        <w:jc w:val="both"/>
        <w:rPr>
          <w:rFonts w:ascii="Times New Roman" w:hAnsi="Times New Roman" w:cs="Times New Roman"/>
          <w:color w:val="000000" w:themeColor="text1"/>
          <w:sz w:val="24"/>
          <w:szCs w:val="24"/>
        </w:rPr>
      </w:pPr>
      <w:r w:rsidRPr="001125C5">
        <w:rPr>
          <w:rFonts w:ascii="Times New Roman" w:hAnsi="Times New Roman" w:cs="Times New Roman"/>
          <w:color w:val="000000" w:themeColor="text1"/>
          <w:sz w:val="24"/>
          <w:szCs w:val="24"/>
        </w:rPr>
        <w:t>Analitik sonuç, yaklaşık %95'lik bir güven düzeyi veren kapsam faktörü</w:t>
      </w:r>
      <w:r w:rsidR="00BE5AC9" w:rsidRPr="001125C5">
        <w:rPr>
          <w:rFonts w:ascii="Times New Roman" w:hAnsi="Times New Roman" w:cs="Times New Roman"/>
          <w:color w:val="000000" w:themeColor="text1"/>
          <w:sz w:val="24"/>
          <w:szCs w:val="24"/>
        </w:rPr>
        <w:t xml:space="preserve"> olarak </w:t>
      </w:r>
      <w:r w:rsidR="00803F68" w:rsidRPr="001125C5">
        <w:rPr>
          <w:rFonts w:ascii="Times New Roman" w:hAnsi="Times New Roman" w:cs="Times New Roman"/>
          <w:color w:val="000000" w:themeColor="text1"/>
          <w:sz w:val="24"/>
          <w:szCs w:val="24"/>
        </w:rPr>
        <w:t xml:space="preserve">2 </w:t>
      </w:r>
      <w:r w:rsidRPr="001125C5">
        <w:rPr>
          <w:rFonts w:ascii="Times New Roman" w:hAnsi="Times New Roman" w:cs="Times New Roman"/>
          <w:color w:val="000000" w:themeColor="text1"/>
          <w:sz w:val="24"/>
          <w:szCs w:val="24"/>
        </w:rPr>
        <w:t>kullanılarak, x analitik sonuç ve U genişletilmiş ölçüm belirsizliği olmak üzere x ± U olarak rapor edilir (U = 2u).</w:t>
      </w:r>
    </w:p>
    <w:p w14:paraId="6545E54A" w14:textId="77777777" w:rsidR="009A1B07" w:rsidRPr="001125C5" w:rsidRDefault="000F7C39" w:rsidP="003E582A">
      <w:pPr>
        <w:shd w:val="clear" w:color="auto" w:fill="FFFFFF"/>
        <w:spacing w:after="0" w:line="240" w:lineRule="auto"/>
        <w:ind w:firstLine="708"/>
        <w:jc w:val="both"/>
        <w:rPr>
          <w:rFonts w:ascii="Times New Roman" w:hAnsi="Times New Roman" w:cs="Times New Roman"/>
          <w:color w:val="000000" w:themeColor="text1"/>
          <w:sz w:val="24"/>
          <w:szCs w:val="24"/>
        </w:rPr>
      </w:pPr>
      <w:r w:rsidRPr="001125C5">
        <w:rPr>
          <w:rFonts w:ascii="Times New Roman" w:hAnsi="Times New Roman" w:cs="Times New Roman"/>
          <w:color w:val="000000" w:themeColor="text1"/>
          <w:sz w:val="24"/>
          <w:szCs w:val="24"/>
        </w:rPr>
        <w:t xml:space="preserve">Toplam parametrelerin raporlanması ve yasal limitlerle olası karşılaştırma </w:t>
      </w:r>
      <w:r w:rsidR="00DB218C" w:rsidRPr="001125C5">
        <w:rPr>
          <w:rFonts w:ascii="Times New Roman" w:hAnsi="Times New Roman" w:cs="Times New Roman"/>
          <w:color w:val="000000" w:themeColor="text1"/>
          <w:sz w:val="24"/>
          <w:szCs w:val="24"/>
        </w:rPr>
        <w:t>amacıyla</w:t>
      </w:r>
      <w:r w:rsidRPr="001125C5">
        <w:rPr>
          <w:rFonts w:ascii="Times New Roman" w:hAnsi="Times New Roman" w:cs="Times New Roman"/>
          <w:color w:val="000000" w:themeColor="text1"/>
          <w:sz w:val="24"/>
          <w:szCs w:val="24"/>
        </w:rPr>
        <w:t xml:space="preserve"> bu toplam parametreler için genişletilmiş ölçüm belirsizliğinin bir tahmini yapılır. </w:t>
      </w:r>
    </w:p>
    <w:p w14:paraId="66AC0F39" w14:textId="224D7EEE" w:rsidR="00DB218C" w:rsidRPr="001125C5" w:rsidRDefault="006B2C4B" w:rsidP="003E582A">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125C5">
        <w:rPr>
          <w:rFonts w:ascii="Times New Roman" w:hAnsi="Times New Roman" w:cs="Times New Roman"/>
          <w:color w:val="000000" w:themeColor="text1"/>
          <w:sz w:val="24"/>
          <w:szCs w:val="24"/>
        </w:rPr>
        <w:t xml:space="preserve">Toplam PFOS lineer ve dallanmış PFOS’un toplamı olarak hesaplandığında, PFAS; </w:t>
      </w:r>
      <w:r w:rsidR="009A1B07" w:rsidRPr="001125C5">
        <w:rPr>
          <w:rFonts w:ascii="Times New Roman" w:eastAsia="Times New Roman" w:hAnsi="Times New Roman" w:cs="Times New Roman"/>
          <w:color w:val="000000" w:themeColor="text1"/>
          <w:sz w:val="24"/>
          <w:szCs w:val="24"/>
        </w:rPr>
        <w:t>PFOS, PFOA, PFNA ve PFHxS' nin toplamı</w:t>
      </w:r>
      <w:r w:rsidRPr="001125C5">
        <w:rPr>
          <w:rFonts w:ascii="Times New Roman" w:eastAsia="Times New Roman" w:hAnsi="Times New Roman" w:cs="Times New Roman"/>
          <w:color w:val="000000" w:themeColor="text1"/>
          <w:sz w:val="24"/>
          <w:szCs w:val="24"/>
        </w:rPr>
        <w:t>dır.</w:t>
      </w:r>
    </w:p>
    <w:p w14:paraId="5B18B2F5" w14:textId="22E7239C" w:rsidR="000F7C39" w:rsidRPr="008A468E" w:rsidRDefault="000F7C39" w:rsidP="003E582A">
      <w:pPr>
        <w:shd w:val="clear" w:color="auto" w:fill="FFFFFF"/>
        <w:spacing w:after="0" w:line="240" w:lineRule="auto"/>
        <w:ind w:firstLine="708"/>
        <w:jc w:val="both"/>
        <w:rPr>
          <w:rFonts w:ascii="Times New Roman" w:hAnsi="Times New Roman" w:cs="Times New Roman"/>
          <w:color w:val="000000" w:themeColor="text1"/>
          <w:sz w:val="24"/>
          <w:szCs w:val="24"/>
        </w:rPr>
      </w:pPr>
      <w:r w:rsidRPr="001125C5">
        <w:rPr>
          <w:rFonts w:ascii="Times New Roman" w:eastAsia="Times New Roman" w:hAnsi="Times New Roman" w:cs="Times New Roman"/>
          <w:color w:val="000000" w:themeColor="text1"/>
          <w:sz w:val="24"/>
          <w:szCs w:val="24"/>
        </w:rPr>
        <w:t>Bu durum</w:t>
      </w:r>
      <w:r w:rsidR="008A468E" w:rsidRPr="001125C5">
        <w:rPr>
          <w:rFonts w:ascii="Times New Roman" w:eastAsia="Times New Roman" w:hAnsi="Times New Roman" w:cs="Times New Roman"/>
          <w:color w:val="000000" w:themeColor="text1"/>
          <w:sz w:val="24"/>
          <w:szCs w:val="24"/>
        </w:rPr>
        <w:t>lar</w:t>
      </w:r>
      <w:r w:rsidRPr="001125C5">
        <w:rPr>
          <w:rFonts w:ascii="Times New Roman" w:eastAsia="Times New Roman" w:hAnsi="Times New Roman" w:cs="Times New Roman"/>
          <w:color w:val="000000" w:themeColor="text1"/>
          <w:sz w:val="24"/>
          <w:szCs w:val="24"/>
        </w:rPr>
        <w:t>da, toplam parametrenin birleşik</w:t>
      </w:r>
      <w:r w:rsidRPr="008A468E">
        <w:rPr>
          <w:rFonts w:ascii="Times New Roman" w:eastAsia="Times New Roman" w:hAnsi="Times New Roman" w:cs="Times New Roman"/>
          <w:color w:val="000000" w:themeColor="text1"/>
          <w:sz w:val="24"/>
          <w:szCs w:val="24"/>
        </w:rPr>
        <w:t xml:space="preserve"> standart ölçüm belirsizliği olan </w:t>
      </w:r>
      <w:r w:rsidR="008A468E" w:rsidRPr="008A468E">
        <w:rPr>
          <w:rFonts w:ascii="Times New Roman" w:eastAsia="Times New Roman" w:hAnsi="Times New Roman" w:cs="Times New Roman"/>
          <w:color w:val="000000" w:themeColor="text1"/>
          <w:sz w:val="24"/>
          <w:szCs w:val="24"/>
        </w:rPr>
        <w:t>“u”</w:t>
      </w:r>
      <w:r w:rsidRPr="008A468E">
        <w:rPr>
          <w:rFonts w:ascii="Times New Roman" w:eastAsia="Times New Roman" w:hAnsi="Times New Roman" w:cs="Times New Roman"/>
          <w:color w:val="000000" w:themeColor="text1"/>
          <w:sz w:val="24"/>
          <w:szCs w:val="24"/>
        </w:rPr>
        <w:t>, bireysel birleşik belirsizliklerin karelerinin toplamının karekökü olarak hesaplanır.</w:t>
      </w:r>
    </w:p>
    <w:p w14:paraId="28050830" w14:textId="77777777" w:rsidR="007D25FF" w:rsidRDefault="007D25FF" w:rsidP="003E582A">
      <w:pPr>
        <w:spacing w:after="0" w:line="240" w:lineRule="auto"/>
        <w:jc w:val="both"/>
        <w:rPr>
          <w:rFonts w:ascii="Times New Roman" w:hAnsi="Times New Roman" w:cs="Times New Roman"/>
          <w:b/>
          <w:bCs/>
          <w:color w:val="000000" w:themeColor="text1"/>
          <w:sz w:val="24"/>
          <w:szCs w:val="24"/>
        </w:rPr>
      </w:pPr>
    </w:p>
    <w:p w14:paraId="5ED3D948" w14:textId="69E241D9" w:rsidR="00FF1F7F" w:rsidRPr="00F4095C" w:rsidRDefault="00166578" w:rsidP="003E582A">
      <w:pPr>
        <w:spacing w:after="0" w:line="240" w:lineRule="auto"/>
        <w:jc w:val="both"/>
        <w:rPr>
          <w:rFonts w:ascii="Times New Roman" w:hAnsi="Times New Roman" w:cs="Times New Roman"/>
          <w:b/>
          <w:bCs/>
          <w:color w:val="000000" w:themeColor="text1"/>
          <w:sz w:val="24"/>
          <w:szCs w:val="24"/>
        </w:rPr>
      </w:pPr>
      <w:r w:rsidRPr="00F4095C">
        <w:rPr>
          <w:rFonts w:ascii="Times New Roman" w:hAnsi="Times New Roman" w:cs="Times New Roman"/>
          <w:b/>
          <w:bCs/>
          <w:color w:val="000000" w:themeColor="text1"/>
          <w:sz w:val="24"/>
          <w:szCs w:val="24"/>
        </w:rPr>
        <w:t>C.2. Sonuçların yorumlanması</w:t>
      </w:r>
    </w:p>
    <w:p w14:paraId="708F5C2D" w14:textId="38013AC0" w:rsidR="00166578" w:rsidRPr="00F4095C" w:rsidRDefault="00166578" w:rsidP="00726E7B">
      <w:pPr>
        <w:spacing w:after="0" w:line="240" w:lineRule="auto"/>
        <w:jc w:val="both"/>
        <w:rPr>
          <w:rFonts w:ascii="Times New Roman" w:hAnsi="Times New Roman" w:cs="Times New Roman"/>
          <w:b/>
          <w:bCs/>
          <w:color w:val="000000" w:themeColor="text1"/>
          <w:sz w:val="24"/>
          <w:szCs w:val="24"/>
        </w:rPr>
      </w:pPr>
      <w:r w:rsidRPr="00F4095C">
        <w:rPr>
          <w:rFonts w:ascii="Times New Roman" w:hAnsi="Times New Roman" w:cs="Times New Roman"/>
          <w:b/>
          <w:bCs/>
          <w:color w:val="000000" w:themeColor="text1"/>
          <w:sz w:val="24"/>
          <w:szCs w:val="24"/>
        </w:rPr>
        <w:t>C.2.1. Bir parti veya alt partinin kabulü</w:t>
      </w:r>
    </w:p>
    <w:p w14:paraId="22379964" w14:textId="037538A4" w:rsidR="00FF1F7F" w:rsidRPr="00235D2E" w:rsidRDefault="00516E78" w:rsidP="007D25FF">
      <w:pPr>
        <w:shd w:val="clear" w:color="auto" w:fill="FFFFFF"/>
        <w:spacing w:after="0" w:line="240" w:lineRule="auto"/>
        <w:ind w:firstLine="708"/>
        <w:jc w:val="both"/>
        <w:rPr>
          <w:rFonts w:ascii="Times New Roman" w:hAnsi="Times New Roman" w:cs="Times New Roman"/>
          <w:color w:val="000000" w:themeColor="text1"/>
          <w:sz w:val="24"/>
          <w:szCs w:val="24"/>
        </w:rPr>
      </w:pPr>
      <w:r w:rsidRPr="00516E78">
        <w:rPr>
          <w:rFonts w:ascii="Times New Roman" w:hAnsi="Times New Roman" w:cs="Times New Roman"/>
          <w:color w:val="000000" w:themeColor="text1"/>
          <w:sz w:val="24"/>
          <w:szCs w:val="24"/>
        </w:rPr>
        <w:t xml:space="preserve">Laboratuvar numunesinin analitik sonucundan </w:t>
      </w:r>
      <w:r w:rsidRPr="00A84101">
        <w:rPr>
          <w:rFonts w:ascii="Times New Roman" w:eastAsiaTheme="minorEastAsia" w:hAnsi="Times New Roman"/>
          <w:color w:val="000000" w:themeColor="text1"/>
          <w:sz w:val="24"/>
          <w:szCs w:val="24"/>
          <w:lang w:eastAsia="tr-TR"/>
        </w:rPr>
        <w:t>genişletilmiş ölçüm belirsizliğinin çıkartılması</w:t>
      </w:r>
      <w:r>
        <w:rPr>
          <w:rFonts w:ascii="Times New Roman" w:hAnsi="Times New Roman" w:cs="Times New Roman"/>
          <w:color w:val="000000" w:themeColor="text1"/>
          <w:sz w:val="24"/>
          <w:szCs w:val="24"/>
        </w:rPr>
        <w:t xml:space="preserve"> ile elde edilen sonucun (x-U) </w:t>
      </w:r>
      <w:r w:rsidR="00FF1F7F" w:rsidRPr="00F4095C">
        <w:rPr>
          <w:rFonts w:ascii="Times New Roman" w:hAnsi="Times New Roman" w:cs="Times New Roman"/>
          <w:color w:val="000000" w:themeColor="text1"/>
          <w:sz w:val="24"/>
          <w:szCs w:val="24"/>
        </w:rPr>
        <w:t xml:space="preserve">Türk Gıda Kodeksi Bulaşanlar Yönetmeliğinde belirtilen maksimum limiti aşmaması </w:t>
      </w:r>
      <w:r w:rsidR="00F4095C">
        <w:rPr>
          <w:rFonts w:ascii="Times New Roman" w:hAnsi="Times New Roman" w:cs="Times New Roman"/>
          <w:color w:val="000000" w:themeColor="text1"/>
          <w:sz w:val="24"/>
          <w:szCs w:val="24"/>
        </w:rPr>
        <w:t>durumunda</w:t>
      </w:r>
      <w:r w:rsidR="00FF1F7F" w:rsidRPr="00F4095C">
        <w:rPr>
          <w:rFonts w:ascii="Times New Roman" w:hAnsi="Times New Roman" w:cs="Times New Roman"/>
          <w:color w:val="000000" w:themeColor="text1"/>
          <w:sz w:val="24"/>
          <w:szCs w:val="24"/>
        </w:rPr>
        <w:t xml:space="preserve"> parti veya alt parti kabul edilir.</w:t>
      </w:r>
    </w:p>
    <w:p w14:paraId="00CF36AA" w14:textId="77777777" w:rsidR="007D25FF" w:rsidRDefault="007D25FF" w:rsidP="003E582A">
      <w:pPr>
        <w:spacing w:after="0" w:line="240" w:lineRule="auto"/>
        <w:jc w:val="both"/>
        <w:rPr>
          <w:rFonts w:ascii="Times New Roman" w:hAnsi="Times New Roman" w:cs="Times New Roman"/>
          <w:b/>
          <w:bCs/>
          <w:color w:val="000000" w:themeColor="text1"/>
          <w:sz w:val="24"/>
          <w:szCs w:val="24"/>
        </w:rPr>
      </w:pPr>
    </w:p>
    <w:p w14:paraId="758776EF" w14:textId="6417D18F" w:rsidR="00166578" w:rsidRPr="00F4095C" w:rsidRDefault="00166578" w:rsidP="00726E7B">
      <w:pPr>
        <w:spacing w:after="0" w:line="240" w:lineRule="auto"/>
        <w:jc w:val="both"/>
        <w:rPr>
          <w:rFonts w:ascii="Times New Roman" w:hAnsi="Times New Roman" w:cs="Times New Roman"/>
          <w:b/>
          <w:bCs/>
          <w:color w:val="000000" w:themeColor="text1"/>
          <w:sz w:val="24"/>
          <w:szCs w:val="24"/>
        </w:rPr>
      </w:pPr>
      <w:r w:rsidRPr="00F4095C">
        <w:rPr>
          <w:rFonts w:ascii="Times New Roman" w:hAnsi="Times New Roman" w:cs="Times New Roman"/>
          <w:b/>
          <w:bCs/>
          <w:color w:val="000000" w:themeColor="text1"/>
          <w:sz w:val="24"/>
          <w:szCs w:val="24"/>
        </w:rPr>
        <w:t>C.2.2. Bir parti veya alt partinin reddedilmesi</w:t>
      </w:r>
    </w:p>
    <w:p w14:paraId="23A4C3EB" w14:textId="2A07394E" w:rsidR="00FF1F7F" w:rsidRPr="00516E78" w:rsidRDefault="000F7C39" w:rsidP="007D25FF">
      <w:pPr>
        <w:shd w:val="clear" w:color="auto" w:fill="FFFFFF"/>
        <w:spacing w:after="0" w:line="240" w:lineRule="auto"/>
        <w:ind w:firstLine="708"/>
        <w:jc w:val="both"/>
        <w:rPr>
          <w:rFonts w:ascii="Times New Roman" w:hAnsi="Times New Roman" w:cs="Times New Roman"/>
          <w:color w:val="000000" w:themeColor="text1"/>
          <w:sz w:val="24"/>
          <w:szCs w:val="24"/>
        </w:rPr>
      </w:pPr>
      <w:r w:rsidRPr="00516E78">
        <w:rPr>
          <w:rFonts w:ascii="Times New Roman" w:hAnsi="Times New Roman" w:cs="Times New Roman"/>
          <w:color w:val="000000" w:themeColor="text1"/>
          <w:sz w:val="24"/>
          <w:szCs w:val="24"/>
        </w:rPr>
        <w:t>Laboratuvar numunesinin analitik sonucu</w:t>
      </w:r>
      <w:r w:rsidR="00F4095C" w:rsidRPr="00516E78">
        <w:rPr>
          <w:rFonts w:ascii="Times New Roman" w:hAnsi="Times New Roman" w:cs="Times New Roman"/>
          <w:color w:val="000000" w:themeColor="text1"/>
          <w:sz w:val="24"/>
          <w:szCs w:val="24"/>
        </w:rPr>
        <w:t>n</w:t>
      </w:r>
      <w:r w:rsidR="00516E78" w:rsidRPr="00516E78">
        <w:rPr>
          <w:rFonts w:ascii="Times New Roman" w:hAnsi="Times New Roman" w:cs="Times New Roman"/>
          <w:color w:val="000000" w:themeColor="text1"/>
          <w:sz w:val="24"/>
          <w:szCs w:val="24"/>
        </w:rPr>
        <w:t>dan</w:t>
      </w:r>
      <w:r w:rsidRPr="00516E78">
        <w:rPr>
          <w:rFonts w:ascii="Times New Roman" w:hAnsi="Times New Roman" w:cs="Times New Roman"/>
          <w:color w:val="000000" w:themeColor="text1"/>
          <w:sz w:val="24"/>
          <w:szCs w:val="24"/>
        </w:rPr>
        <w:t xml:space="preserve"> </w:t>
      </w:r>
      <w:r w:rsidR="00516E78" w:rsidRPr="00A84101">
        <w:rPr>
          <w:rFonts w:ascii="Times New Roman" w:eastAsiaTheme="minorEastAsia" w:hAnsi="Times New Roman"/>
          <w:color w:val="000000" w:themeColor="text1"/>
          <w:sz w:val="24"/>
          <w:szCs w:val="24"/>
          <w:lang w:eastAsia="tr-TR"/>
        </w:rPr>
        <w:t>genişletilmiş ölçüm belirsizliğinin çıkartılması</w:t>
      </w:r>
      <w:r w:rsidR="00516E78">
        <w:rPr>
          <w:rFonts w:ascii="Times New Roman" w:hAnsi="Times New Roman" w:cs="Times New Roman"/>
          <w:color w:val="000000" w:themeColor="text1"/>
          <w:sz w:val="24"/>
          <w:szCs w:val="24"/>
        </w:rPr>
        <w:t xml:space="preserve"> ile elde edilen sonucun (x-U) </w:t>
      </w:r>
      <w:r w:rsidRPr="00F4095C">
        <w:rPr>
          <w:rFonts w:ascii="Times New Roman" w:hAnsi="Times New Roman" w:cs="Times New Roman"/>
          <w:color w:val="000000" w:themeColor="text1"/>
          <w:sz w:val="24"/>
          <w:szCs w:val="24"/>
        </w:rPr>
        <w:t xml:space="preserve">Türk Gıda Kodeksi Bulaşanlar Yönetmeliğinde belirtilen maksimum limiti aşması </w:t>
      </w:r>
      <w:r w:rsidR="00F4095C">
        <w:rPr>
          <w:rFonts w:ascii="Times New Roman" w:hAnsi="Times New Roman" w:cs="Times New Roman"/>
          <w:color w:val="000000" w:themeColor="text1"/>
          <w:sz w:val="24"/>
          <w:szCs w:val="24"/>
        </w:rPr>
        <w:t>durumunda</w:t>
      </w:r>
      <w:r w:rsidRPr="00F4095C">
        <w:rPr>
          <w:rFonts w:ascii="Times New Roman" w:hAnsi="Times New Roman" w:cs="Times New Roman"/>
          <w:color w:val="000000" w:themeColor="text1"/>
          <w:sz w:val="24"/>
          <w:szCs w:val="24"/>
        </w:rPr>
        <w:t xml:space="preserve"> parti veya alt parti red</w:t>
      </w:r>
      <w:r w:rsidR="00FA16F2">
        <w:rPr>
          <w:rFonts w:ascii="Times New Roman" w:hAnsi="Times New Roman" w:cs="Times New Roman"/>
          <w:color w:val="000000" w:themeColor="text1"/>
          <w:sz w:val="24"/>
          <w:szCs w:val="24"/>
        </w:rPr>
        <w:t>d</w:t>
      </w:r>
      <w:r w:rsidRPr="00F4095C">
        <w:rPr>
          <w:rFonts w:ascii="Times New Roman" w:hAnsi="Times New Roman" w:cs="Times New Roman"/>
          <w:color w:val="000000" w:themeColor="text1"/>
          <w:sz w:val="24"/>
          <w:szCs w:val="24"/>
        </w:rPr>
        <w:t>edilir.</w:t>
      </w:r>
    </w:p>
    <w:p w14:paraId="5B659D49" w14:textId="5CC9120E" w:rsidR="00C124B6" w:rsidRPr="00F4095C" w:rsidRDefault="00C124B6" w:rsidP="00BC2A4F">
      <w:pPr>
        <w:spacing w:after="0"/>
        <w:jc w:val="both"/>
        <w:rPr>
          <w:rFonts w:ascii="Times New Roman" w:hAnsi="Times New Roman" w:cs="Times New Roman"/>
          <w:sz w:val="24"/>
          <w:szCs w:val="24"/>
        </w:rPr>
      </w:pPr>
    </w:p>
    <w:sectPr w:rsidR="00C124B6" w:rsidRPr="00F4095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79B26" w14:textId="77777777" w:rsidR="009273CC" w:rsidRDefault="009273CC" w:rsidP="00E814BE">
      <w:pPr>
        <w:spacing w:after="0" w:line="240" w:lineRule="auto"/>
      </w:pPr>
      <w:r>
        <w:separator/>
      </w:r>
    </w:p>
  </w:endnote>
  <w:endnote w:type="continuationSeparator" w:id="0">
    <w:p w14:paraId="57DCF896" w14:textId="77777777" w:rsidR="009273CC" w:rsidRDefault="009273CC" w:rsidP="00E8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913478"/>
      <w:docPartObj>
        <w:docPartGallery w:val="Page Numbers (Bottom of Page)"/>
        <w:docPartUnique/>
      </w:docPartObj>
    </w:sdtPr>
    <w:sdtEndPr/>
    <w:sdtContent>
      <w:p w14:paraId="59F452CE" w14:textId="20CC866E" w:rsidR="00E814BE" w:rsidRDefault="00E814BE">
        <w:pPr>
          <w:pStyle w:val="AltBilgi"/>
          <w:jc w:val="center"/>
        </w:pPr>
        <w:r>
          <w:fldChar w:fldCharType="begin"/>
        </w:r>
        <w:r>
          <w:instrText>PAGE   \* MERGEFORMAT</w:instrText>
        </w:r>
        <w:r>
          <w:fldChar w:fldCharType="separate"/>
        </w:r>
        <w:r w:rsidR="009273CC">
          <w:rPr>
            <w:noProof/>
          </w:rPr>
          <w:t>1</w:t>
        </w:r>
        <w:r>
          <w:fldChar w:fldCharType="end"/>
        </w:r>
      </w:p>
    </w:sdtContent>
  </w:sdt>
  <w:p w14:paraId="33653ED3" w14:textId="77777777" w:rsidR="00E814BE" w:rsidRDefault="00E814B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1C38A" w14:textId="77777777" w:rsidR="009273CC" w:rsidRDefault="009273CC" w:rsidP="00E814BE">
      <w:pPr>
        <w:spacing w:after="0" w:line="240" w:lineRule="auto"/>
      </w:pPr>
      <w:r>
        <w:separator/>
      </w:r>
    </w:p>
  </w:footnote>
  <w:footnote w:type="continuationSeparator" w:id="0">
    <w:p w14:paraId="3968F311" w14:textId="77777777" w:rsidR="009273CC" w:rsidRDefault="009273CC" w:rsidP="00E81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63F"/>
    <w:multiLevelType w:val="hybridMultilevel"/>
    <w:tmpl w:val="66B813F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7E4114"/>
    <w:multiLevelType w:val="hybridMultilevel"/>
    <w:tmpl w:val="7EE46608"/>
    <w:lvl w:ilvl="0" w:tplc="A29E2658">
      <w:start w:val="1"/>
      <mc:AlternateContent>
        <mc:Choice Requires="w14">
          <w:numFmt w:val="custom" w:format="a, ç, ĝ, ..."/>
        </mc:Choice>
        <mc:Fallback>
          <w:numFmt w:val="decimal"/>
        </mc:Fallback>
      </mc:AlternateContent>
      <w:lvlText w:val="%1)"/>
      <w:lvlJc w:val="left"/>
      <w:pPr>
        <w:tabs>
          <w:tab w:val="num" w:pos="0"/>
        </w:tabs>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3EA15771"/>
    <w:multiLevelType w:val="hybridMultilevel"/>
    <w:tmpl w:val="5DC6E6AC"/>
    <w:lvl w:ilvl="0" w:tplc="9F18028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3E001CE"/>
    <w:multiLevelType w:val="hybridMultilevel"/>
    <w:tmpl w:val="E00A74D6"/>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6ABD13DE"/>
    <w:multiLevelType w:val="hybridMultilevel"/>
    <w:tmpl w:val="A0849A56"/>
    <w:lvl w:ilvl="0" w:tplc="8F3A11D6">
      <w:start w:val="1"/>
      <w:numFmt w:val="bullet"/>
      <w:lvlText w:val="-"/>
      <w:lvlJc w:val="left"/>
      <w:pPr>
        <w:ind w:left="862" w:hanging="360"/>
      </w:pPr>
      <w:rPr>
        <w:rFonts w:ascii="Times New Roman" w:eastAsia="Times New Roman"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5" w15:restartNumberingAfterBreak="0">
    <w:nsid w:val="75A91333"/>
    <w:multiLevelType w:val="hybridMultilevel"/>
    <w:tmpl w:val="A0A8E8C4"/>
    <w:lvl w:ilvl="0" w:tplc="FD8EB33A">
      <w:start w:val="1"/>
      <mc:AlternateContent>
        <mc:Choice Requires="w14">
          <w:numFmt w:val="custom" w:format="a, ç, ĝ, ..."/>
        </mc:Choice>
        <mc:Fallback>
          <w:numFmt w:val="decimal"/>
        </mc:Fallback>
      </mc:AlternateContent>
      <w:lvlText w:val="%1)"/>
      <w:lvlJc w:val="left"/>
      <w:pPr>
        <w:ind w:left="1286" w:hanging="360"/>
      </w:pPr>
      <w:rPr>
        <w:rFonts w:hint="default"/>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6" w15:restartNumberingAfterBreak="0">
    <w:nsid w:val="7CAF203E"/>
    <w:multiLevelType w:val="hybridMultilevel"/>
    <w:tmpl w:val="A2843778"/>
    <w:lvl w:ilvl="0" w:tplc="8F3A11D6">
      <w:start w:val="1"/>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7EAA0C60"/>
    <w:multiLevelType w:val="hybridMultilevel"/>
    <w:tmpl w:val="C4D24300"/>
    <w:lvl w:ilvl="0" w:tplc="76841FE6">
      <w:numFmt w:val="bullet"/>
      <w:lvlText w:val="—"/>
      <w:lvlJc w:val="left"/>
      <w:pPr>
        <w:ind w:left="1065" w:hanging="705"/>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1"/>
  </w:num>
  <w:num w:numId="5">
    <w:abstractNumId w:val="5"/>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40"/>
    <w:rsid w:val="0000092B"/>
    <w:rsid w:val="00013572"/>
    <w:rsid w:val="00032A66"/>
    <w:rsid w:val="000512AE"/>
    <w:rsid w:val="00065E76"/>
    <w:rsid w:val="00074BA8"/>
    <w:rsid w:val="00084C2B"/>
    <w:rsid w:val="00087956"/>
    <w:rsid w:val="000B5D98"/>
    <w:rsid w:val="000F059D"/>
    <w:rsid w:val="000F6D9F"/>
    <w:rsid w:val="000F6F2E"/>
    <w:rsid w:val="000F7C39"/>
    <w:rsid w:val="00103ACF"/>
    <w:rsid w:val="001079A9"/>
    <w:rsid w:val="00111B85"/>
    <w:rsid w:val="001125C5"/>
    <w:rsid w:val="00154D80"/>
    <w:rsid w:val="00166578"/>
    <w:rsid w:val="00174E76"/>
    <w:rsid w:val="001757A1"/>
    <w:rsid w:val="00185694"/>
    <w:rsid w:val="00185C42"/>
    <w:rsid w:val="00195EDB"/>
    <w:rsid w:val="001A34EB"/>
    <w:rsid w:val="001A59F5"/>
    <w:rsid w:val="001A79E0"/>
    <w:rsid w:val="001B24D2"/>
    <w:rsid w:val="001D15E3"/>
    <w:rsid w:val="001E0F31"/>
    <w:rsid w:val="001F0719"/>
    <w:rsid w:val="00210263"/>
    <w:rsid w:val="002208DB"/>
    <w:rsid w:val="0022698A"/>
    <w:rsid w:val="00235D2E"/>
    <w:rsid w:val="00277327"/>
    <w:rsid w:val="002A54FB"/>
    <w:rsid w:val="002A5F33"/>
    <w:rsid w:val="002C1001"/>
    <w:rsid w:val="002C2B9B"/>
    <w:rsid w:val="002C7A65"/>
    <w:rsid w:val="002D0512"/>
    <w:rsid w:val="002F4BE1"/>
    <w:rsid w:val="00313E61"/>
    <w:rsid w:val="003149D3"/>
    <w:rsid w:val="003278B5"/>
    <w:rsid w:val="00336DAC"/>
    <w:rsid w:val="00340719"/>
    <w:rsid w:val="003461FC"/>
    <w:rsid w:val="00353AB1"/>
    <w:rsid w:val="0037136E"/>
    <w:rsid w:val="00385682"/>
    <w:rsid w:val="0039233A"/>
    <w:rsid w:val="003A3FFA"/>
    <w:rsid w:val="003A64B3"/>
    <w:rsid w:val="003B0139"/>
    <w:rsid w:val="003C4545"/>
    <w:rsid w:val="003E582A"/>
    <w:rsid w:val="003E5ADF"/>
    <w:rsid w:val="003F345C"/>
    <w:rsid w:val="004025F1"/>
    <w:rsid w:val="004040DA"/>
    <w:rsid w:val="004042C2"/>
    <w:rsid w:val="004225FC"/>
    <w:rsid w:val="00424806"/>
    <w:rsid w:val="00434BDE"/>
    <w:rsid w:val="00452A8E"/>
    <w:rsid w:val="00476BCE"/>
    <w:rsid w:val="004A219D"/>
    <w:rsid w:val="004E5A74"/>
    <w:rsid w:val="004F00B4"/>
    <w:rsid w:val="00500641"/>
    <w:rsid w:val="00516E78"/>
    <w:rsid w:val="00531DED"/>
    <w:rsid w:val="0053422F"/>
    <w:rsid w:val="00541CC3"/>
    <w:rsid w:val="00543E61"/>
    <w:rsid w:val="0055484A"/>
    <w:rsid w:val="005705A4"/>
    <w:rsid w:val="00570BE1"/>
    <w:rsid w:val="00571F8B"/>
    <w:rsid w:val="005941CC"/>
    <w:rsid w:val="00621745"/>
    <w:rsid w:val="006602D2"/>
    <w:rsid w:val="00660818"/>
    <w:rsid w:val="00683D69"/>
    <w:rsid w:val="0068583C"/>
    <w:rsid w:val="0069643A"/>
    <w:rsid w:val="006967CE"/>
    <w:rsid w:val="006A38EB"/>
    <w:rsid w:val="006A6040"/>
    <w:rsid w:val="006B14F8"/>
    <w:rsid w:val="006B2C4B"/>
    <w:rsid w:val="006C456B"/>
    <w:rsid w:val="006D3528"/>
    <w:rsid w:val="006F02A8"/>
    <w:rsid w:val="006F089F"/>
    <w:rsid w:val="006F26A4"/>
    <w:rsid w:val="007169E6"/>
    <w:rsid w:val="0072101E"/>
    <w:rsid w:val="00726E7B"/>
    <w:rsid w:val="0074327A"/>
    <w:rsid w:val="007467E7"/>
    <w:rsid w:val="00753DB3"/>
    <w:rsid w:val="00765C79"/>
    <w:rsid w:val="00770BFC"/>
    <w:rsid w:val="00783348"/>
    <w:rsid w:val="00787033"/>
    <w:rsid w:val="007A611A"/>
    <w:rsid w:val="007A6E32"/>
    <w:rsid w:val="007B0138"/>
    <w:rsid w:val="007B3806"/>
    <w:rsid w:val="007D0D6A"/>
    <w:rsid w:val="007D25FF"/>
    <w:rsid w:val="007D5696"/>
    <w:rsid w:val="007E3C8B"/>
    <w:rsid w:val="007F56DA"/>
    <w:rsid w:val="00803F68"/>
    <w:rsid w:val="008136B7"/>
    <w:rsid w:val="0083179F"/>
    <w:rsid w:val="00862ADF"/>
    <w:rsid w:val="008676EF"/>
    <w:rsid w:val="00874710"/>
    <w:rsid w:val="00877459"/>
    <w:rsid w:val="00882828"/>
    <w:rsid w:val="008906F4"/>
    <w:rsid w:val="008A468E"/>
    <w:rsid w:val="008B6F5C"/>
    <w:rsid w:val="008C4AFC"/>
    <w:rsid w:val="008D1B26"/>
    <w:rsid w:val="008D59BE"/>
    <w:rsid w:val="008E5FC1"/>
    <w:rsid w:val="0090488B"/>
    <w:rsid w:val="00906F9E"/>
    <w:rsid w:val="009151F3"/>
    <w:rsid w:val="009273CC"/>
    <w:rsid w:val="00936638"/>
    <w:rsid w:val="00940DC4"/>
    <w:rsid w:val="0094440A"/>
    <w:rsid w:val="00945D1F"/>
    <w:rsid w:val="0096510A"/>
    <w:rsid w:val="00970589"/>
    <w:rsid w:val="00977388"/>
    <w:rsid w:val="00983CA9"/>
    <w:rsid w:val="0099372A"/>
    <w:rsid w:val="009A0EEC"/>
    <w:rsid w:val="009A1B07"/>
    <w:rsid w:val="009A2623"/>
    <w:rsid w:val="00A0504C"/>
    <w:rsid w:val="00A16AB8"/>
    <w:rsid w:val="00A208C2"/>
    <w:rsid w:val="00A278C5"/>
    <w:rsid w:val="00A33EA3"/>
    <w:rsid w:val="00A468EC"/>
    <w:rsid w:val="00A72222"/>
    <w:rsid w:val="00A801EA"/>
    <w:rsid w:val="00A80B9F"/>
    <w:rsid w:val="00A9016E"/>
    <w:rsid w:val="00A90E88"/>
    <w:rsid w:val="00A92318"/>
    <w:rsid w:val="00AD3BCB"/>
    <w:rsid w:val="00AE2EEA"/>
    <w:rsid w:val="00AE767F"/>
    <w:rsid w:val="00AF286A"/>
    <w:rsid w:val="00B21FB0"/>
    <w:rsid w:val="00B2203C"/>
    <w:rsid w:val="00B41F82"/>
    <w:rsid w:val="00B46A0C"/>
    <w:rsid w:val="00B772EB"/>
    <w:rsid w:val="00B81852"/>
    <w:rsid w:val="00B937E7"/>
    <w:rsid w:val="00BB1D1F"/>
    <w:rsid w:val="00BC2A4F"/>
    <w:rsid w:val="00BC2C18"/>
    <w:rsid w:val="00BC63AD"/>
    <w:rsid w:val="00BE5AC9"/>
    <w:rsid w:val="00BF0F06"/>
    <w:rsid w:val="00C04853"/>
    <w:rsid w:val="00C124B6"/>
    <w:rsid w:val="00C32E89"/>
    <w:rsid w:val="00C35DE1"/>
    <w:rsid w:val="00C47248"/>
    <w:rsid w:val="00C63A83"/>
    <w:rsid w:val="00C66D5C"/>
    <w:rsid w:val="00C73C13"/>
    <w:rsid w:val="00C8770E"/>
    <w:rsid w:val="00C91668"/>
    <w:rsid w:val="00C9466F"/>
    <w:rsid w:val="00C95DF5"/>
    <w:rsid w:val="00CB4672"/>
    <w:rsid w:val="00CB4F99"/>
    <w:rsid w:val="00CB50EE"/>
    <w:rsid w:val="00CB5D6F"/>
    <w:rsid w:val="00CC0D83"/>
    <w:rsid w:val="00CC6023"/>
    <w:rsid w:val="00D02D14"/>
    <w:rsid w:val="00D06534"/>
    <w:rsid w:val="00D3177D"/>
    <w:rsid w:val="00D433B0"/>
    <w:rsid w:val="00D7388D"/>
    <w:rsid w:val="00D758BD"/>
    <w:rsid w:val="00DB218C"/>
    <w:rsid w:val="00DD1831"/>
    <w:rsid w:val="00DD4064"/>
    <w:rsid w:val="00DF6832"/>
    <w:rsid w:val="00DF6FF1"/>
    <w:rsid w:val="00E05D79"/>
    <w:rsid w:val="00E3248C"/>
    <w:rsid w:val="00E4642F"/>
    <w:rsid w:val="00E66EBF"/>
    <w:rsid w:val="00E7399D"/>
    <w:rsid w:val="00E8053A"/>
    <w:rsid w:val="00E814BE"/>
    <w:rsid w:val="00E85254"/>
    <w:rsid w:val="00EB3D2E"/>
    <w:rsid w:val="00EC1455"/>
    <w:rsid w:val="00EC2397"/>
    <w:rsid w:val="00ED0274"/>
    <w:rsid w:val="00ED13D2"/>
    <w:rsid w:val="00F042DB"/>
    <w:rsid w:val="00F14C49"/>
    <w:rsid w:val="00F31654"/>
    <w:rsid w:val="00F34FA1"/>
    <w:rsid w:val="00F4095C"/>
    <w:rsid w:val="00F41F88"/>
    <w:rsid w:val="00F55674"/>
    <w:rsid w:val="00F65B6F"/>
    <w:rsid w:val="00F93AC4"/>
    <w:rsid w:val="00FA16F2"/>
    <w:rsid w:val="00FB02E7"/>
    <w:rsid w:val="00FB376C"/>
    <w:rsid w:val="00FB4A51"/>
    <w:rsid w:val="00FF0160"/>
    <w:rsid w:val="00FF1F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4875C"/>
  <w15:chartTrackingRefBased/>
  <w15:docId w15:val="{E462D328-DEE0-4983-B01C-83516EFA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2EB"/>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basedOn w:val="Normal"/>
    <w:rsid w:val="00B772EB"/>
    <w:pPr>
      <w:spacing w:after="0" w:line="240" w:lineRule="auto"/>
      <w:jc w:val="both"/>
    </w:pPr>
    <w:rPr>
      <w:rFonts w:ascii="Times New Roman" w:eastAsiaTheme="minorEastAsia" w:hAnsi="Times New Roman" w:cs="Times New Roman"/>
      <w:sz w:val="19"/>
      <w:szCs w:val="19"/>
      <w:lang w:eastAsia="tr-TR"/>
    </w:rPr>
  </w:style>
  <w:style w:type="table" w:styleId="TabloKlavuzu">
    <w:name w:val="Table Grid"/>
    <w:basedOn w:val="NormalTablo"/>
    <w:uiPriority w:val="39"/>
    <w:rsid w:val="00660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103ACF"/>
    <w:pPr>
      <w:ind w:left="720"/>
      <w:contextualSpacing/>
    </w:pPr>
    <w:rPr>
      <w:rFonts w:ascii="Calibri" w:eastAsia="Calibri" w:hAnsi="Calibri" w:cs="Times New Roman"/>
    </w:rPr>
  </w:style>
  <w:style w:type="character" w:styleId="Kpr">
    <w:name w:val="Hyperlink"/>
    <w:basedOn w:val="VarsaylanParagrafYazTipi"/>
    <w:uiPriority w:val="99"/>
    <w:unhideWhenUsed/>
    <w:rsid w:val="00DD4064"/>
    <w:rPr>
      <w:color w:val="0563C1" w:themeColor="hyperlink"/>
      <w:u w:val="single"/>
    </w:rPr>
  </w:style>
  <w:style w:type="character" w:customStyle="1" w:styleId="zmlenmeyenBahsetme1">
    <w:name w:val="Çözümlenmeyen Bahsetme1"/>
    <w:basedOn w:val="VarsaylanParagrafYazTipi"/>
    <w:uiPriority w:val="99"/>
    <w:semiHidden/>
    <w:unhideWhenUsed/>
    <w:rsid w:val="00DD4064"/>
    <w:rPr>
      <w:color w:val="605E5C"/>
      <w:shd w:val="clear" w:color="auto" w:fill="E1DFDD"/>
    </w:rPr>
  </w:style>
  <w:style w:type="character" w:styleId="zlenenKpr">
    <w:name w:val="FollowedHyperlink"/>
    <w:basedOn w:val="VarsaylanParagrafYazTipi"/>
    <w:uiPriority w:val="99"/>
    <w:semiHidden/>
    <w:unhideWhenUsed/>
    <w:rsid w:val="00336DAC"/>
    <w:rPr>
      <w:color w:val="954F72" w:themeColor="followedHyperlink"/>
      <w:u w:val="single"/>
    </w:rPr>
  </w:style>
  <w:style w:type="character" w:styleId="AklamaBavurusu">
    <w:name w:val="annotation reference"/>
    <w:basedOn w:val="VarsaylanParagrafYazTipi"/>
    <w:uiPriority w:val="99"/>
    <w:semiHidden/>
    <w:unhideWhenUsed/>
    <w:rsid w:val="00FB02E7"/>
    <w:rPr>
      <w:sz w:val="16"/>
      <w:szCs w:val="16"/>
    </w:rPr>
  </w:style>
  <w:style w:type="paragraph" w:styleId="AklamaMetni">
    <w:name w:val="annotation text"/>
    <w:basedOn w:val="Normal"/>
    <w:link w:val="AklamaMetniChar"/>
    <w:uiPriority w:val="99"/>
    <w:semiHidden/>
    <w:unhideWhenUsed/>
    <w:rsid w:val="00FB02E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B02E7"/>
    <w:rPr>
      <w:sz w:val="20"/>
      <w:szCs w:val="20"/>
    </w:rPr>
  </w:style>
  <w:style w:type="paragraph" w:styleId="AklamaKonusu">
    <w:name w:val="annotation subject"/>
    <w:basedOn w:val="AklamaMetni"/>
    <w:next w:val="AklamaMetni"/>
    <w:link w:val="AklamaKonusuChar"/>
    <w:uiPriority w:val="99"/>
    <w:semiHidden/>
    <w:unhideWhenUsed/>
    <w:rsid w:val="00FB02E7"/>
    <w:rPr>
      <w:b/>
      <w:bCs/>
    </w:rPr>
  </w:style>
  <w:style w:type="character" w:customStyle="1" w:styleId="AklamaKonusuChar">
    <w:name w:val="Açıklama Konusu Char"/>
    <w:basedOn w:val="AklamaMetniChar"/>
    <w:link w:val="AklamaKonusu"/>
    <w:uiPriority w:val="99"/>
    <w:semiHidden/>
    <w:rsid w:val="00FB02E7"/>
    <w:rPr>
      <w:b/>
      <w:bCs/>
      <w:sz w:val="20"/>
      <w:szCs w:val="20"/>
    </w:rPr>
  </w:style>
  <w:style w:type="paragraph" w:customStyle="1" w:styleId="metin">
    <w:name w:val="metin"/>
    <w:basedOn w:val="Normal"/>
    <w:rsid w:val="00CC602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E814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14BE"/>
  </w:style>
  <w:style w:type="paragraph" w:styleId="AltBilgi">
    <w:name w:val="footer"/>
    <w:basedOn w:val="Normal"/>
    <w:link w:val="AltBilgiChar"/>
    <w:uiPriority w:val="99"/>
    <w:unhideWhenUsed/>
    <w:rsid w:val="00E814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81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52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52D13-2C78-4338-AAEF-4A640A7A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2818</Words>
  <Characters>16063</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Afranur Ozcoban</dc:creator>
  <cp:keywords/>
  <dc:description/>
  <cp:lastModifiedBy>Harika Okur</cp:lastModifiedBy>
  <cp:revision>2</cp:revision>
  <dcterms:created xsi:type="dcterms:W3CDTF">2025-05-02T13:00:00Z</dcterms:created>
  <dcterms:modified xsi:type="dcterms:W3CDTF">2025-05-02T13:00:00Z</dcterms:modified>
</cp:coreProperties>
</file>