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F4DE8" w14:textId="466B4407" w:rsidR="00672624" w:rsidRPr="00672624" w:rsidRDefault="007F5E70" w:rsidP="007F5E70">
      <w:pPr>
        <w:pStyle w:val="NormalWeb"/>
        <w:spacing w:line="270" w:lineRule="atLeast"/>
        <w:jc w:val="center"/>
        <w:rPr>
          <w:rFonts w:ascii="Times New Roman" w:hAnsi="Times New Roman" w:cs="Times New Roman"/>
          <w:b/>
          <w:bCs/>
          <w:color w:val="2B2B2B"/>
          <w:sz w:val="24"/>
          <w:szCs w:val="24"/>
        </w:rPr>
      </w:pPr>
      <w:bookmarkStart w:id="0" w:name="_GoBack"/>
      <w:bookmarkEnd w:id="0"/>
      <w:r>
        <w:rPr>
          <w:rFonts w:ascii="Times New Roman" w:hAnsi="Times New Roman" w:cs="Times New Roman"/>
          <w:b/>
          <w:bCs/>
          <w:color w:val="2B2B2B"/>
          <w:sz w:val="24"/>
          <w:szCs w:val="24"/>
        </w:rPr>
        <w:t>Zeytinyağında Yeni AB Düzenlemesi</w:t>
      </w:r>
    </w:p>
    <w:p w14:paraId="7C77B947" w14:textId="77777777" w:rsidR="007F5E70" w:rsidRPr="00C12F67" w:rsidRDefault="007F5E70" w:rsidP="00C12F67">
      <w:pPr>
        <w:pStyle w:val="NormalWeb"/>
        <w:spacing w:line="270" w:lineRule="atLeast"/>
        <w:jc w:val="both"/>
        <w:rPr>
          <w:rFonts w:ascii="Times New Roman" w:hAnsi="Times New Roman" w:cs="Times New Roman"/>
          <w:color w:val="2B2B2B"/>
          <w:sz w:val="24"/>
          <w:szCs w:val="24"/>
        </w:rPr>
      </w:pPr>
      <w:r w:rsidRPr="00C12F67">
        <w:rPr>
          <w:rFonts w:ascii="Times New Roman" w:hAnsi="Times New Roman" w:cs="Times New Roman"/>
          <w:color w:val="2B2B2B"/>
          <w:sz w:val="24"/>
          <w:szCs w:val="24"/>
        </w:rPr>
        <w:t>Eylül ayında yayınlanması beklenen AB komisyonu düzenlemesi ile zeytinyağı üreticileri üretim yöntemlerini değiştirmeye zorlanmaktadır. Söz konusu mevzuat değişikliği uyarınca kansere ve memelilerde zararlı mutasyonlara yol açan polisiklik aromatik hidrokarbonların (PAH) varlığına sınırlamalar getirilmektedir. Sızma zeytinyağı PAH içermemelidir, ancak zeytin değirmenlerinde işleme sırasında veya duman veya hava kirliliği yoluyla zeytin kabuğunun kirlenmesi nedeniyle kirlenme meydana gelebilir. Bilindiği üzere PAH'ın varlığının önemli bir nedeni, çiftçilerin zeytinleri toplarken ağaçları PAH içeren kimyasallar ile yağlanan zincirli testereler ile budama uygulamasıdır. İkinci sebep ise zeytinleri taşımak için kullanılan jüt çuvalları daha sert ve su geçirmez hale getirmek için kullanılan kimyasallarda da PAH bulunmasıdır.</w:t>
      </w:r>
    </w:p>
    <w:p w14:paraId="180BCB70" w14:textId="77777777" w:rsidR="007F5E70" w:rsidRPr="00C12F67" w:rsidRDefault="007F5E70" w:rsidP="00C12F67">
      <w:pPr>
        <w:pStyle w:val="NormalWeb"/>
        <w:spacing w:line="270" w:lineRule="atLeast"/>
        <w:jc w:val="both"/>
        <w:rPr>
          <w:rFonts w:ascii="Times New Roman" w:hAnsi="Times New Roman" w:cs="Times New Roman"/>
          <w:color w:val="2B2B2B"/>
          <w:sz w:val="24"/>
          <w:szCs w:val="24"/>
        </w:rPr>
      </w:pPr>
      <w:r w:rsidRPr="00C12F67">
        <w:rPr>
          <w:rFonts w:ascii="Times New Roman" w:hAnsi="Times New Roman" w:cs="Times New Roman"/>
          <w:color w:val="2B2B2B"/>
          <w:sz w:val="24"/>
          <w:szCs w:val="24"/>
        </w:rPr>
        <w:t>Konuya ilişkin olarak Yunanistan’da iki farklı zeytinyağı üreticileri birliği, Tarımsal Kalkınma Bakanlığı'nın tüm zeytin çiftçi ve üreticilerini eğitmesini talep etmektedir. Yunan üreticilerin talepleri arasında yetiştirme, hasat ve yağ çıkarma süreçlerinde nihai ürüne PAH bulaştıran uygulamaların nasıl durdurulacağı konusunda bilgilendirme ihtiyacı da yer almaktadır.</w:t>
      </w:r>
    </w:p>
    <w:p w14:paraId="178837DF" w14:textId="77777777" w:rsidR="007F5E70" w:rsidRPr="00C12F67" w:rsidRDefault="007F5E70" w:rsidP="00C12F67">
      <w:pPr>
        <w:pStyle w:val="NormalWeb"/>
        <w:spacing w:line="270" w:lineRule="atLeast"/>
        <w:jc w:val="both"/>
        <w:rPr>
          <w:rFonts w:ascii="Times New Roman" w:hAnsi="Times New Roman" w:cs="Times New Roman"/>
          <w:color w:val="2B2B2B"/>
          <w:sz w:val="24"/>
          <w:szCs w:val="24"/>
        </w:rPr>
      </w:pPr>
      <w:r w:rsidRPr="00C12F67">
        <w:rPr>
          <w:rFonts w:ascii="Times New Roman" w:hAnsi="Times New Roman" w:cs="Times New Roman"/>
          <w:color w:val="2B2B2B"/>
          <w:sz w:val="24"/>
          <w:szCs w:val="24"/>
        </w:rPr>
        <w:t>Zeytinyağının gıda olarak tüketime elverişli olmaması halinde biyodizel yakıta dönüştürülmesi durumunda yağın litre fiyatı 8 avrodan 80 cente gerileyecek olması, Yunanistan'da çiftçi ve üreticilerin en büyük kaygısını oluşturmaktadır.</w:t>
      </w:r>
    </w:p>
    <w:p w14:paraId="700602AD" w14:textId="5FD4119E" w:rsidR="005525B4" w:rsidRPr="00C12F67" w:rsidRDefault="007F5E70" w:rsidP="00C12F67">
      <w:pPr>
        <w:pStyle w:val="NormalWeb"/>
        <w:spacing w:line="270" w:lineRule="atLeast"/>
        <w:jc w:val="both"/>
        <w:rPr>
          <w:rFonts w:ascii="Times New Roman" w:hAnsi="Times New Roman" w:cs="Times New Roman"/>
          <w:sz w:val="24"/>
          <w:szCs w:val="24"/>
        </w:rPr>
      </w:pPr>
      <w:r w:rsidRPr="00C12F67">
        <w:rPr>
          <w:rFonts w:ascii="Times New Roman" w:hAnsi="Times New Roman" w:cs="Times New Roman"/>
          <w:color w:val="2B2B2B"/>
          <w:sz w:val="24"/>
          <w:szCs w:val="24"/>
        </w:rPr>
        <w:t>Diğer AB üyesi ülkelerde yer alan zeytinyağı üreticilerinin Komisyon’dan direktifin uygulanmasını 2028'e kadar ertelemesini istemektedirler.</w:t>
      </w:r>
    </w:p>
    <w:sectPr w:rsidR="005525B4" w:rsidRPr="00C12F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91422" w14:textId="77777777" w:rsidR="00FE089F" w:rsidRDefault="00FE089F" w:rsidP="005525B4">
      <w:r>
        <w:separator/>
      </w:r>
    </w:p>
  </w:endnote>
  <w:endnote w:type="continuationSeparator" w:id="0">
    <w:p w14:paraId="7A9F5BB3" w14:textId="77777777" w:rsidR="00FE089F" w:rsidRDefault="00FE089F" w:rsidP="0055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F83A1" w14:textId="77777777" w:rsidR="00FE089F" w:rsidRDefault="00FE089F" w:rsidP="005525B4">
      <w:r>
        <w:separator/>
      </w:r>
    </w:p>
  </w:footnote>
  <w:footnote w:type="continuationSeparator" w:id="0">
    <w:p w14:paraId="00689D24" w14:textId="77777777" w:rsidR="00FE089F" w:rsidRDefault="00FE089F" w:rsidP="00552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5B4"/>
    <w:rsid w:val="005525B4"/>
    <w:rsid w:val="0064090A"/>
    <w:rsid w:val="00672624"/>
    <w:rsid w:val="007F5E70"/>
    <w:rsid w:val="009E5411"/>
    <w:rsid w:val="00C12F67"/>
    <w:rsid w:val="00F301B6"/>
    <w:rsid w:val="00FE08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EB1CD"/>
  <w15:chartTrackingRefBased/>
  <w15:docId w15:val="{E4FEC272-F336-492D-BC91-F52B843A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5B4"/>
    <w:pPr>
      <w:spacing w:after="0" w:line="240" w:lineRule="auto"/>
    </w:pPr>
    <w:rPr>
      <w:rFonts w:ascii="Calibri" w:hAnsi="Calibri" w:cs="Calibri"/>
      <w:lang w:eastAsia="tr-TR"/>
    </w:rPr>
  </w:style>
  <w:style w:type="paragraph" w:styleId="Balk3">
    <w:name w:val="heading 3"/>
    <w:basedOn w:val="Normal"/>
    <w:link w:val="Balk3Char"/>
    <w:uiPriority w:val="9"/>
    <w:qFormat/>
    <w:rsid w:val="005525B4"/>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525B4"/>
    <w:rPr>
      <w:rFonts w:ascii="Calibri" w:hAnsi="Calibri" w:cs="Calibri"/>
      <w:b/>
      <w:bCs/>
      <w:sz w:val="27"/>
      <w:szCs w:val="27"/>
      <w:lang w:eastAsia="tr-TR"/>
    </w:rPr>
  </w:style>
  <w:style w:type="paragraph" w:styleId="NormalWeb">
    <w:name w:val="Normal (Web)"/>
    <w:basedOn w:val="Normal"/>
    <w:uiPriority w:val="99"/>
    <w:unhideWhenUsed/>
    <w:rsid w:val="005525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35156">
      <w:bodyDiv w:val="1"/>
      <w:marLeft w:val="0"/>
      <w:marRight w:val="0"/>
      <w:marTop w:val="0"/>
      <w:marBottom w:val="0"/>
      <w:divBdr>
        <w:top w:val="none" w:sz="0" w:space="0" w:color="auto"/>
        <w:left w:val="none" w:sz="0" w:space="0" w:color="auto"/>
        <w:bottom w:val="none" w:sz="0" w:space="0" w:color="auto"/>
        <w:right w:val="none" w:sz="0" w:space="0" w:color="auto"/>
      </w:divBdr>
    </w:div>
    <w:div w:id="173712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Şener</dc:creator>
  <cp:keywords/>
  <dc:description/>
  <cp:lastModifiedBy>Harika Okur</cp:lastModifiedBy>
  <cp:revision>2</cp:revision>
  <dcterms:created xsi:type="dcterms:W3CDTF">2024-08-01T06:21:00Z</dcterms:created>
  <dcterms:modified xsi:type="dcterms:W3CDTF">2024-08-01T06:21:00Z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user=17117691946</vt:lpwstr>
  </property>
  <property fmtid="{D5CDD505-2E9C-101B-9397-08002B2CF9AE}" pid="4" name="geodilabeltime">
    <vt:lpwstr>datetime=2024-07-30T13:12:34.758Z</vt:lpwstr>
  </property>
</Properties>
</file>